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624FE" w14:textId="6CE901EA" w:rsidR="00023D78" w:rsidRPr="00023D78" w:rsidRDefault="00023D78" w:rsidP="000C7992">
      <w:pPr>
        <w:pStyle w:val="a4"/>
        <w:tabs>
          <w:tab w:val="left" w:pos="7230"/>
        </w:tabs>
        <w:ind w:left="0"/>
        <w:rPr>
          <w:b/>
          <w:bCs/>
          <w:color w:val="000000"/>
          <w:sz w:val="28"/>
          <w:szCs w:val="28"/>
          <w:lang w:val="kk-KZ"/>
        </w:rPr>
      </w:pPr>
      <w:r w:rsidRPr="00023D78">
        <w:rPr>
          <w:b/>
          <w:bCs/>
          <w:sz w:val="28"/>
          <w:szCs w:val="28"/>
          <w:lang w:val="kk-KZ"/>
        </w:rPr>
        <w:t xml:space="preserve">Лекция 4. </w:t>
      </w:r>
      <w:bookmarkStart w:id="0" w:name="_GoBack"/>
      <w:bookmarkEnd w:id="0"/>
    </w:p>
    <w:p w14:paraId="7DF47C79" w14:textId="44FEF521" w:rsidR="00023D78" w:rsidRDefault="00023D78" w:rsidP="00023D78">
      <w:pPr>
        <w:spacing w:line="360" w:lineRule="auto"/>
        <w:jc w:val="center"/>
        <w:rPr>
          <w:color w:val="000000"/>
          <w:sz w:val="28"/>
          <w:szCs w:val="28"/>
          <w:lang w:val="kk-KZ"/>
        </w:rPr>
      </w:pPr>
      <w:r>
        <w:rPr>
          <w:color w:val="000000"/>
          <w:sz w:val="28"/>
          <w:szCs w:val="28"/>
          <w:lang w:val="kk-KZ"/>
        </w:rPr>
        <w:t>4</w:t>
      </w:r>
      <w:r w:rsidRPr="00CE30CA">
        <w:rPr>
          <w:color w:val="000000"/>
          <w:sz w:val="28"/>
          <w:szCs w:val="28"/>
          <w:lang w:val="kk-KZ"/>
        </w:rPr>
        <w:t>. ГИДРАВЛИКАЛЫҚ ЕСЕПТЕР.</w:t>
      </w:r>
    </w:p>
    <w:p w14:paraId="27582D6A" w14:textId="77777777" w:rsidR="00023D78" w:rsidRPr="00CE30CA" w:rsidRDefault="00023D78" w:rsidP="00023D78">
      <w:pPr>
        <w:jc w:val="center"/>
        <w:rPr>
          <w:color w:val="000000"/>
          <w:sz w:val="28"/>
          <w:szCs w:val="28"/>
          <w:lang w:val="kk-KZ"/>
        </w:rPr>
      </w:pPr>
    </w:p>
    <w:p w14:paraId="7CD304DC" w14:textId="7701EB85" w:rsidR="00023D78" w:rsidRDefault="00023D78" w:rsidP="00023D78">
      <w:pPr>
        <w:spacing w:line="360" w:lineRule="auto"/>
        <w:jc w:val="center"/>
        <w:rPr>
          <w:b/>
          <w:color w:val="000000"/>
          <w:sz w:val="28"/>
          <w:szCs w:val="28"/>
          <w:lang w:val="kk-KZ"/>
        </w:rPr>
      </w:pPr>
      <w:r>
        <w:rPr>
          <w:b/>
          <w:color w:val="000000"/>
          <w:sz w:val="28"/>
          <w:szCs w:val="28"/>
          <w:lang w:val="kk-KZ"/>
        </w:rPr>
        <w:t>4.1</w:t>
      </w:r>
      <w:r w:rsidRPr="008435E1">
        <w:rPr>
          <w:b/>
          <w:color w:val="000000"/>
          <w:sz w:val="28"/>
          <w:szCs w:val="28"/>
          <w:lang w:val="kk-KZ"/>
        </w:rPr>
        <w:t xml:space="preserve"> Шайылу коэффициенті туралы ұғым.</w:t>
      </w:r>
    </w:p>
    <w:p w14:paraId="466E6575" w14:textId="77777777" w:rsidR="00023D78" w:rsidRDefault="00023D78" w:rsidP="00023D78">
      <w:pPr>
        <w:jc w:val="center"/>
        <w:rPr>
          <w:b/>
          <w:color w:val="000000"/>
          <w:sz w:val="28"/>
          <w:szCs w:val="28"/>
          <w:lang w:val="kk-KZ"/>
        </w:rPr>
      </w:pPr>
    </w:p>
    <w:p w14:paraId="143704F6" w14:textId="77777777" w:rsidR="00023D78"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Көпірді, яғни ол су ағынын ығыстырса да, және ығыстырмаса да көпір өткелін ғимарат  жүйесі ретінде жобалауға болады. Алайда  ығыспайтын ағындарды  көпірмен келесі жағдайларда, кеме жүзетін және </w:t>
      </w:r>
      <w:proofErr w:type="spellStart"/>
      <w:r w:rsidRPr="000C6DFC">
        <w:rPr>
          <w:color w:val="000000"/>
          <w:sz w:val="28"/>
          <w:szCs w:val="28"/>
          <w:lang w:val="kk-KZ"/>
        </w:rPr>
        <w:t>иррагациалық</w:t>
      </w:r>
      <w:proofErr w:type="spellEnd"/>
      <w:r w:rsidRPr="000C6DFC">
        <w:rPr>
          <w:color w:val="000000"/>
          <w:sz w:val="28"/>
          <w:szCs w:val="28"/>
          <w:lang w:val="kk-KZ"/>
        </w:rPr>
        <w:t xml:space="preserve"> каналдар немесе каналмен қамтамасыз етілген қала өзендерінде жабындайды.  Еркін ағатын өзендердің қиылысу жағдайын ескере отырып, көпірлер ұзындығы, ағын ығысуының енімен салыстырғанда кіші болады; </w:t>
      </w:r>
      <w:proofErr w:type="spellStart"/>
      <w:r w:rsidRPr="000C6DFC">
        <w:rPr>
          <w:color w:val="000000"/>
          <w:sz w:val="28"/>
          <w:szCs w:val="28"/>
          <w:lang w:val="kk-KZ"/>
        </w:rPr>
        <w:t>таралап</w:t>
      </w:r>
      <w:proofErr w:type="spellEnd"/>
      <w:r w:rsidRPr="000C6DFC">
        <w:rPr>
          <w:color w:val="000000"/>
          <w:sz w:val="28"/>
          <w:szCs w:val="28"/>
          <w:lang w:val="kk-KZ"/>
        </w:rPr>
        <w:t xml:space="preserve"> құю енінің бір бөлігі  батпайтын жер бөліктерін үйіндімен жабады, олар </w:t>
      </w:r>
      <w:proofErr w:type="spellStart"/>
      <w:r w:rsidRPr="000C6DFC">
        <w:rPr>
          <w:color w:val="000000"/>
          <w:sz w:val="28"/>
          <w:szCs w:val="28"/>
          <w:lang w:val="kk-KZ"/>
        </w:rPr>
        <w:t>таралап</w:t>
      </w:r>
      <w:proofErr w:type="spellEnd"/>
      <w:r w:rsidRPr="000C6DFC">
        <w:rPr>
          <w:color w:val="000000"/>
          <w:sz w:val="28"/>
          <w:szCs w:val="28"/>
          <w:lang w:val="kk-KZ"/>
        </w:rPr>
        <w:t xml:space="preserve"> </w:t>
      </w:r>
    </w:p>
    <w:p w14:paraId="5AA93563"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құюдың ең ұсақ бөліктерінде  - тоғысқан жерінде  орналасқан .  Үйінді аралығында </w:t>
      </w:r>
      <w:proofErr w:type="spellStart"/>
      <w:r w:rsidRPr="000C6DFC">
        <w:rPr>
          <w:color w:val="000000"/>
          <w:sz w:val="28"/>
          <w:szCs w:val="28"/>
          <w:lang w:val="kk-KZ"/>
        </w:rPr>
        <w:t>суөткізгіш</w:t>
      </w:r>
      <w:proofErr w:type="spellEnd"/>
      <w:r w:rsidRPr="000C6DFC">
        <w:rPr>
          <w:color w:val="000000"/>
          <w:sz w:val="28"/>
          <w:szCs w:val="28"/>
          <w:lang w:val="kk-KZ"/>
        </w:rPr>
        <w:t xml:space="preserve"> саңылаулар салынады, ол көпірлер астында орналасқандықтан, оларды көпір саңылауы деп атайды. Тоғандардағы тапталмаған үйінділер өзен жазықтығының жаға аралығында жатады; бұл аралықта автомобиль және поезд қозғалысы жүреді. Үйінділер конуспен аяқталады, көпірдің ең шеткі жерлерін толықтай немесе жекелеп жабады. </w:t>
      </w:r>
    </w:p>
    <w:p w14:paraId="2871FAB2"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Көпір астындағы ығысатын ағыс көп болған сайын ол ағысты сығады, яғни оған көпір саңылауы әсер етеді. Көпір өткелдеріндегі шайындылар көпір тіреуішінің беріктігіне және үйінді, соның ішінде конустарға кері ықпал етіп қызмет ету ұзақтығын төмендетеді. Тіреуіштердің тұрақтылығын сақтау үшін оларды іргетас тереңдігіне орнатады, олар су кіруден тұрақсыздығының алдын алады.</w:t>
      </w:r>
    </w:p>
    <w:p w14:paraId="37AB4F70" w14:textId="77777777" w:rsidR="00023D78" w:rsidRPr="006402A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Еркін ағатын өзендерге тән және көпір өткелінің құрылысымен байланыспайтын қайта қалыптасқан арналар </w:t>
      </w:r>
      <w:r w:rsidRPr="006402AC">
        <w:rPr>
          <w:color w:val="000000"/>
          <w:sz w:val="28"/>
          <w:szCs w:val="28"/>
          <w:lang w:val="kk-KZ"/>
        </w:rPr>
        <w:t>табиғи деформацияланған арналар деп аталады; олардың түрі өзен түріне сәйкес келеді.</w:t>
      </w:r>
    </w:p>
    <w:p w14:paraId="42134E2F"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 xml:space="preserve">Өзен өткелдеріндегі ағыстардың ығысуы су ағынының артуымен, яғни көпір </w:t>
      </w:r>
      <w:proofErr w:type="spellStart"/>
      <w:r w:rsidRPr="000C6DFC">
        <w:rPr>
          <w:color w:val="000000"/>
          <w:sz w:val="28"/>
          <w:szCs w:val="28"/>
          <w:lang w:val="kk-KZ"/>
        </w:rPr>
        <w:t>асытындағы</w:t>
      </w:r>
      <w:proofErr w:type="spellEnd"/>
      <w:r w:rsidRPr="000C6DFC">
        <w:rPr>
          <w:color w:val="000000"/>
          <w:sz w:val="28"/>
          <w:szCs w:val="28"/>
          <w:lang w:val="kk-KZ"/>
        </w:rPr>
        <w:t xml:space="preserve"> ағыстардың қиылысуы және жалпы арна көлемін қысқаруымен, кейбір жағдайларда көпір астындағы үйінділер көлеміне байланысты  төмендейді. Бұл арналар деформациясын </w:t>
      </w:r>
      <w:r w:rsidRPr="006402AC">
        <w:rPr>
          <w:color w:val="000000"/>
          <w:sz w:val="28"/>
          <w:szCs w:val="28"/>
          <w:lang w:val="kk-KZ"/>
        </w:rPr>
        <w:t>жалпы шайынды деп</w:t>
      </w:r>
      <w:r w:rsidRPr="000C6DFC">
        <w:rPr>
          <w:color w:val="000000"/>
          <w:sz w:val="28"/>
          <w:szCs w:val="28"/>
          <w:lang w:val="kk-KZ"/>
        </w:rPr>
        <w:t xml:space="preserve"> </w:t>
      </w:r>
      <w:r w:rsidRPr="000C6DFC">
        <w:rPr>
          <w:color w:val="000000"/>
          <w:sz w:val="28"/>
          <w:szCs w:val="28"/>
          <w:lang w:val="kk-KZ"/>
        </w:rPr>
        <w:lastRenderedPageBreak/>
        <w:t xml:space="preserve">атаймыз. Көпір тіреуішінің аралығынан өтетін ағыстар, оны айналып өтеді. Осы ретте ағыстарға өзге де ағыстар қосылып, су шағын өзендер көлемін құрайды, мұндай ағыстарды </w:t>
      </w:r>
      <w:r w:rsidRPr="006402AC">
        <w:rPr>
          <w:color w:val="000000"/>
          <w:sz w:val="28"/>
          <w:szCs w:val="28"/>
          <w:lang w:val="kk-KZ"/>
        </w:rPr>
        <w:t>жергілікті деп атайды</w:t>
      </w:r>
      <w:r w:rsidRPr="000C6DFC">
        <w:rPr>
          <w:color w:val="000000"/>
          <w:sz w:val="28"/>
          <w:szCs w:val="28"/>
          <w:lang w:val="kk-KZ"/>
        </w:rPr>
        <w:t>.</w:t>
      </w:r>
    </w:p>
    <w:p w14:paraId="79AB3A63"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w:proofErr w:type="spellStart"/>
      <w:r w:rsidRPr="000C6DFC">
        <w:rPr>
          <w:color w:val="000000"/>
          <w:sz w:val="28"/>
          <w:szCs w:val="28"/>
          <w:lang w:val="kk-KZ"/>
        </w:rPr>
        <w:t>Тіруіш</w:t>
      </w:r>
      <w:proofErr w:type="spellEnd"/>
      <w:r w:rsidRPr="000C6DFC">
        <w:rPr>
          <w:color w:val="000000"/>
          <w:sz w:val="28"/>
          <w:szCs w:val="28"/>
          <w:lang w:val="kk-KZ"/>
        </w:rPr>
        <w:t xml:space="preserve"> түбінің төмендеуі, үш түрлі себептерге байланысты шайынды жиынтығы деп аталады және үш шайындының арифметикалық қосынды түрінде анықталады. Шайынды тереңдігі</w:t>
      </w:r>
    </w:p>
    <w:p w14:paraId="38EBD596" w14:textId="77777777" w:rsidR="00023D78" w:rsidRPr="000C6DFC" w:rsidRDefault="00023D78" w:rsidP="00023D78">
      <w:pPr>
        <w:jc w:val="both"/>
        <w:rPr>
          <w:color w:val="000000"/>
          <w:sz w:val="28"/>
          <w:szCs w:val="28"/>
          <w:lang w:val="kk-KZ"/>
        </w:rPr>
      </w:pPr>
    </w:p>
    <w:p w14:paraId="4A6DAB71" w14:textId="207F1723" w:rsidR="00023D78" w:rsidRDefault="000C7992" w:rsidP="00023D78">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p</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pb</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ob</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m</m:t>
            </m:r>
          </m:sub>
        </m:sSub>
      </m:oMath>
      <w:r w:rsidR="00023D78">
        <w:rPr>
          <w:color w:val="000000"/>
          <w:sz w:val="28"/>
          <w:szCs w:val="28"/>
          <w:lang w:val="kk-KZ"/>
        </w:rPr>
        <w:t>;                                                                       (4.1)</w:t>
      </w:r>
    </w:p>
    <w:p w14:paraId="44692AF0" w14:textId="67432A51" w:rsidR="00023D78" w:rsidRDefault="00023D78" w:rsidP="00023D78">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 xml:space="preserve">ұндағы </w:t>
      </w: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pb</m:t>
            </m:r>
          </m:sub>
        </m:sSub>
      </m:oMath>
      <w:r w:rsidRPr="000C6DFC">
        <w:rPr>
          <w:color w:val="000000"/>
          <w:sz w:val="28"/>
          <w:szCs w:val="28"/>
          <w:lang w:val="kk-KZ"/>
        </w:rPr>
        <w:t xml:space="preserve"> – ең терең биіктік, тіреуіштерде арна бағытының табиғи құбылыстарға  байланысты  өзгеруі (құрылымдық тереңдік деп аталады); </w:t>
      </w: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ob</m:t>
            </m:r>
          </m:sub>
        </m:sSub>
      </m:oMath>
      <w:r w:rsidRPr="000C6DFC">
        <w:rPr>
          <w:color w:val="000000"/>
          <w:sz w:val="28"/>
          <w:szCs w:val="28"/>
          <w:lang w:val="kk-KZ"/>
        </w:rPr>
        <w:t xml:space="preserve"> – тереңдіктің артуы (жалпы шайынды), көпірдегі су ағыстарының қиылысуына байланысты;</w:t>
      </w:r>
    </w:p>
    <w:p w14:paraId="11A1095D" w14:textId="54A0B1D2"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m</m:t>
            </m:r>
          </m:sub>
        </m:sSub>
      </m:oMath>
      <w:r w:rsidRPr="000C6DFC">
        <w:rPr>
          <w:color w:val="000000"/>
          <w:sz w:val="28"/>
          <w:szCs w:val="28"/>
          <w:lang w:val="kk-KZ"/>
        </w:rPr>
        <w:t xml:space="preserve"> -  жергілікті шайындыларға байланысты қосымша тереңдіктің пайда болуы</w:t>
      </w:r>
    </w:p>
    <w:p w14:paraId="69F0F5E5"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Өзен арналарындағы табиғи өзгерістер үздіксіз жүреді және ол үлкен биіктіктегі тасқындар мен байланысты болады. Жалпы шайынды үлкен болса, тасқын биіктігі арта түседі; тасқын есептемесіне жалпы және жергілікті шайындының азғантай тереңдігі сәйкес келеді.</w:t>
      </w:r>
    </w:p>
    <w:p w14:paraId="5C164C79"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Кейбір жағдайларда іргетас тереңдігіне тіреуіштерді орналастыру, геологиялық қолайсыз шарттарға байланысты минималды шектелген. Әдетте барлық саңылау нұсқаларына көпір саңылауына іргетас тереңдігіне орналасқан жерлердің барлығы сәйкес келеді. Мұндай мысалдар, іргетас тіреуіштерін өзен жазықтығының  түбінде, беріктікті қамтамасыз етуі аз болатын, аумақтарда қолданылады.</w:t>
      </w:r>
    </w:p>
    <w:p w14:paraId="5E80A894"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 xml:space="preserve">Минималды биіктікті анықтау үшін, өзен ағыстарының ығысуы барысындағы су деңгейінің өзгерісін, ғимараттағы көпір өткелінің </w:t>
      </w:r>
      <w:proofErr w:type="spellStart"/>
      <w:r w:rsidRPr="000C6DFC">
        <w:rPr>
          <w:color w:val="000000"/>
          <w:sz w:val="28"/>
          <w:szCs w:val="28"/>
          <w:lang w:val="kk-KZ"/>
        </w:rPr>
        <w:t>әркетін</w:t>
      </w:r>
      <w:proofErr w:type="spellEnd"/>
      <w:r w:rsidRPr="000C6DFC">
        <w:rPr>
          <w:color w:val="000000"/>
          <w:sz w:val="28"/>
          <w:szCs w:val="28"/>
          <w:lang w:val="kk-KZ"/>
        </w:rPr>
        <w:t xml:space="preserve"> ескере отырып анықтаймыз.  Ағыстың еркін өтуінің беті, көпір өткелінің құрылымында еңістің иілімділігі ретінде көрсетілген, ол өзендердегі ағыстардың ығысуына тәуелді. Сығылысқан өзендер қиылысындағы ағыстың орташа  жылдамдығы артады, сондықтан кинетикалық энергия ағысы көпір </w:t>
      </w:r>
      <w:r w:rsidRPr="000C6DFC">
        <w:rPr>
          <w:color w:val="000000"/>
          <w:sz w:val="28"/>
          <w:szCs w:val="28"/>
          <w:lang w:val="kk-KZ"/>
        </w:rPr>
        <w:lastRenderedPageBreak/>
        <w:t>астында жинақталған потенциалдық энергиямен тығыз байланысты, су деңгейі көтеріледі. Әрине үйінділер, су деңгейінен жоғары болуы керек.</w:t>
      </w:r>
    </w:p>
    <w:p w14:paraId="08D021D1"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Қозғалыстың тепе-теңдік өрнегін жинақтай отырып, ағыс аумақтарындағы өзгерістерді ескеріп, арна түбінің шайынды биіктігін анықтайға болады, бұл өрнек О.В. </w:t>
      </w:r>
      <w:proofErr w:type="spellStart"/>
      <w:r w:rsidRPr="000C6DFC">
        <w:rPr>
          <w:color w:val="000000"/>
          <w:sz w:val="28"/>
          <w:szCs w:val="28"/>
          <w:lang w:val="kk-KZ"/>
        </w:rPr>
        <w:t>Андреевтың</w:t>
      </w:r>
      <w:proofErr w:type="spellEnd"/>
      <w:r w:rsidRPr="000C6DFC">
        <w:rPr>
          <w:color w:val="000000"/>
          <w:sz w:val="28"/>
          <w:szCs w:val="28"/>
          <w:lang w:val="kk-KZ"/>
        </w:rPr>
        <w:t xml:space="preserve"> 1960 ж жасаған тәжірибесінің нәтижесі:</w:t>
      </w:r>
    </w:p>
    <w:p w14:paraId="33ADFF8E" w14:textId="0ED7142A" w:rsidR="00023D78" w:rsidRPr="00023D78" w:rsidRDefault="00023D78" w:rsidP="00023D78">
      <w:pPr>
        <w:spacing w:line="360" w:lineRule="auto"/>
        <w:jc w:val="both"/>
        <w:rPr>
          <w:i/>
          <w:color w:val="000000"/>
          <w:sz w:val="28"/>
          <w:szCs w:val="28"/>
          <w:lang w:val="kk-KZ"/>
        </w:rPr>
      </w:pPr>
      <m:oMath>
        <m:r>
          <w:rPr>
            <w:rFonts w:ascii="Cambria Math" w:hAnsi="Cambria Math"/>
            <w:sz w:val="28"/>
            <w:szCs w:val="28"/>
            <w:lang w:val="kk-KZ"/>
          </w:rPr>
          <m:t>∆h =</m:t>
        </m:r>
        <m:f>
          <m:fPr>
            <m:ctrlPr>
              <w:rPr>
                <w:rFonts w:ascii="Cambria Math" w:hAnsi="Cambria Math"/>
                <w:i/>
                <w:sz w:val="28"/>
                <w:szCs w:val="28"/>
                <w:lang w:val="en-US"/>
              </w:rPr>
            </m:ctrlPr>
          </m:fPr>
          <m:num>
            <m:r>
              <w:rPr>
                <w:rFonts w:ascii="Cambria Math" w:hAnsi="Cambria Math"/>
                <w:sz w:val="28"/>
                <w:szCs w:val="28"/>
                <w:lang w:val="kk-KZ"/>
              </w:rPr>
              <m:t>3</m:t>
            </m:r>
          </m:num>
          <m:den>
            <m:r>
              <w:rPr>
                <w:rFonts w:ascii="Cambria Math" w:hAnsi="Cambria Math"/>
                <w:sz w:val="28"/>
                <w:szCs w:val="28"/>
                <w:lang w:val="kk-KZ"/>
              </w:rPr>
              <m:t>2</m:t>
            </m:r>
          </m:den>
        </m:f>
        <m:r>
          <w:rPr>
            <w:rFonts w:ascii="Cambria Math" w:hAnsi="Cambria Math"/>
            <w:sz w:val="28"/>
            <w:szCs w:val="28"/>
            <w:lang w:val="kk-KZ"/>
          </w:rPr>
          <m:t xml:space="preserve">                   </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kk-KZ"/>
                  </w:rPr>
                  <m:t>B</m:t>
                </m:r>
              </m:e>
              <m:sub>
                <m:r>
                  <w:rPr>
                    <w:rFonts w:ascii="Cambria Math" w:hAnsi="Cambria Math"/>
                    <w:sz w:val="28"/>
                    <w:szCs w:val="28"/>
                    <w:lang w:val="kk-KZ"/>
                  </w:rPr>
                  <m:t>o</m:t>
                </m:r>
              </m:sub>
            </m:sSub>
            <m:r>
              <w:rPr>
                <w:rFonts w:ascii="Cambria Math" w:hAnsi="Cambria Math"/>
                <w:sz w:val="28"/>
                <w:szCs w:val="28"/>
                <w:lang w:val="kk-KZ"/>
              </w:rPr>
              <m:t>-L</m:t>
            </m:r>
          </m:num>
          <m:den>
            <m:r>
              <w:rPr>
                <w:rFonts w:ascii="Cambria Math" w:hAnsi="Cambria Math"/>
                <w:sz w:val="28"/>
                <w:szCs w:val="28"/>
                <w:lang w:val="kk-KZ"/>
              </w:rPr>
              <m:t>θ</m:t>
            </m:r>
          </m:den>
        </m:f>
        <m:r>
          <w:rPr>
            <w:rFonts w:ascii="Cambria Math" w:hAnsi="Cambria Math"/>
            <w:sz w:val="28"/>
            <w:szCs w:val="28"/>
            <w:lang w:val="kk-KZ"/>
          </w:rPr>
          <m:t xml:space="preserve"> </m:t>
        </m:r>
        <m:sSub>
          <m:sSubPr>
            <m:ctrlPr>
              <w:rPr>
                <w:rFonts w:ascii="Cambria Math" w:hAnsi="Cambria Math"/>
                <w:i/>
                <w:sz w:val="28"/>
                <w:szCs w:val="28"/>
                <w:lang w:val="en-US"/>
              </w:rPr>
            </m:ctrlPr>
          </m:sSubPr>
          <m:e>
            <m:r>
              <w:rPr>
                <w:rFonts w:ascii="Cambria Math" w:hAnsi="Cambria Math"/>
                <w:sz w:val="28"/>
                <w:szCs w:val="28"/>
                <w:lang w:val="kk-KZ"/>
              </w:rPr>
              <m:t>I</m:t>
            </m:r>
          </m:e>
          <m:sub>
            <m:r>
              <w:rPr>
                <w:rFonts w:ascii="Cambria Math" w:hAnsi="Cambria Math"/>
                <w:sz w:val="28"/>
                <w:szCs w:val="28"/>
                <w:lang w:val="kk-KZ"/>
              </w:rPr>
              <m:t>b</m:t>
            </m:r>
          </m:sub>
        </m:sSub>
        <m:r>
          <w:rPr>
            <w:rFonts w:ascii="Cambria Math" w:hAnsi="Cambria Math"/>
            <w:sz w:val="28"/>
            <w:szCs w:val="28"/>
            <w:lang w:val="kk-KZ"/>
          </w:rPr>
          <m:t xml:space="preserve"> </m:t>
        </m:r>
        <m:d>
          <m:dPr>
            <m:ctrlPr>
              <w:rPr>
                <w:rFonts w:ascii="Cambria Math" w:hAnsi="Cambria Math"/>
                <w:i/>
                <w:sz w:val="28"/>
                <w:szCs w:val="28"/>
                <w:lang w:val="en-US"/>
              </w:rPr>
            </m:ctrlPr>
          </m:dPr>
          <m:e>
            <m:sSup>
              <m:sSupPr>
                <m:ctrlPr>
                  <w:rPr>
                    <w:rFonts w:ascii="Cambria Math" w:hAnsi="Cambria Math"/>
                    <w:i/>
                    <w:sz w:val="28"/>
                    <w:szCs w:val="28"/>
                    <w:lang w:val="en-US"/>
                  </w:rPr>
                </m:ctrlPr>
              </m:sSupPr>
              <m:e>
                <m:r>
                  <w:rPr>
                    <w:rFonts w:ascii="Cambria Math" w:hAnsi="Cambria Math"/>
                    <w:sz w:val="28"/>
                    <w:szCs w:val="28"/>
                    <w:lang w:val="kk-KZ"/>
                  </w:rPr>
                  <m:t>β</m:t>
                </m:r>
              </m:e>
              <m:sup>
                <m:r>
                  <w:rPr>
                    <w:rFonts w:ascii="Cambria Math" w:hAnsi="Cambria Math"/>
                    <w:sz w:val="28"/>
                    <w:szCs w:val="28"/>
                    <w:lang w:val="kk-KZ"/>
                  </w:rPr>
                  <m:t>2</m:t>
                </m:r>
              </m:sup>
            </m:sSup>
            <m:r>
              <w:rPr>
                <w:rFonts w:ascii="Cambria Math" w:hAnsi="Cambria Math"/>
                <w:sz w:val="28"/>
                <w:szCs w:val="28"/>
                <w:lang w:val="kk-KZ"/>
              </w:rPr>
              <m:t>-1</m:t>
            </m:r>
          </m:e>
        </m:d>
        <m:r>
          <w:rPr>
            <w:rFonts w:ascii="Cambria Math" w:hAnsi="Cambria Math"/>
            <w:sz w:val="28"/>
            <w:szCs w:val="28"/>
            <w:lang w:val="kk-KZ"/>
          </w:rPr>
          <m:t>(1+π)</m:t>
        </m:r>
      </m:oMath>
      <w:r w:rsidRPr="00023D78">
        <w:rPr>
          <w:color w:val="000000"/>
          <w:sz w:val="28"/>
          <w:szCs w:val="28"/>
          <w:lang w:val="kk-KZ"/>
        </w:rPr>
        <w:t>;                                             (</w:t>
      </w:r>
      <w:r>
        <w:rPr>
          <w:color w:val="000000"/>
          <w:sz w:val="28"/>
          <w:szCs w:val="28"/>
          <w:lang w:val="kk-KZ"/>
        </w:rPr>
        <w:t>4</w:t>
      </w:r>
      <w:r w:rsidRPr="00023D78">
        <w:rPr>
          <w:color w:val="000000"/>
          <w:sz w:val="28"/>
          <w:szCs w:val="28"/>
          <w:lang w:val="kk-KZ"/>
        </w:rPr>
        <w:t>.2)</w:t>
      </w:r>
    </w:p>
    <w:p w14:paraId="1C04D7E9" w14:textId="4D047B74" w:rsidR="00023D78" w:rsidRDefault="00023D78" w:rsidP="00023D78">
      <w:pPr>
        <w:spacing w:line="360" w:lineRule="auto"/>
        <w:jc w:val="both"/>
        <w:rPr>
          <w:color w:val="000000"/>
          <w:sz w:val="28"/>
          <w:szCs w:val="28"/>
          <w:lang w:val="kk-KZ"/>
        </w:rPr>
      </w:pPr>
      <w:r>
        <w:rPr>
          <w:color w:val="000000"/>
          <w:sz w:val="28"/>
          <w:szCs w:val="28"/>
          <w:lang w:val="kk-KZ"/>
        </w:rPr>
        <w:t>м</w:t>
      </w:r>
      <w:r w:rsidRPr="006402AC">
        <w:rPr>
          <w:color w:val="000000"/>
          <w:sz w:val="28"/>
          <w:szCs w:val="28"/>
          <w:lang w:val="kk-KZ"/>
        </w:rPr>
        <w:t xml:space="preserve">ұндағы  </w:t>
      </w:r>
      <m:oMath>
        <m:sSub>
          <m:sSubPr>
            <m:ctrlPr>
              <w:rPr>
                <w:rFonts w:ascii="Cambria Math" w:hAnsi="Cambria Math"/>
                <w:i/>
                <w:sz w:val="28"/>
                <w:szCs w:val="28"/>
                <w:lang w:val="en-US"/>
              </w:rPr>
            </m:ctrlPr>
          </m:sSubPr>
          <m:e>
            <m:r>
              <w:rPr>
                <w:rFonts w:ascii="Cambria Math" w:hAnsi="Cambria Math"/>
                <w:sz w:val="28"/>
                <w:szCs w:val="28"/>
                <w:lang w:val="kk-KZ"/>
              </w:rPr>
              <m:t>B</m:t>
            </m:r>
          </m:e>
          <m:sub>
            <m:r>
              <w:rPr>
                <w:rFonts w:ascii="Cambria Math" w:hAnsi="Cambria Math"/>
                <w:sz w:val="28"/>
                <w:szCs w:val="28"/>
                <w:lang w:val="kk-KZ"/>
              </w:rPr>
              <m:t>o</m:t>
            </m:r>
          </m:sub>
        </m:sSub>
      </m:oMath>
      <w:r w:rsidRPr="006402AC">
        <w:rPr>
          <w:color w:val="000000"/>
          <w:sz w:val="28"/>
          <w:szCs w:val="28"/>
          <w:lang w:val="kk-KZ"/>
        </w:rPr>
        <w:t xml:space="preserve"> – өзен шайындысының ені; </w:t>
      </w:r>
    </w:p>
    <w:p w14:paraId="00DBBDC5" w14:textId="7BE8685D" w:rsidR="00023D78" w:rsidRDefault="00023D78" w:rsidP="00023D78">
      <w:pPr>
        <w:spacing w:line="360" w:lineRule="auto"/>
        <w:jc w:val="both"/>
        <w:rPr>
          <w:color w:val="000000"/>
          <w:sz w:val="28"/>
          <w:szCs w:val="28"/>
          <w:lang w:val="kk-KZ"/>
        </w:rPr>
      </w:pPr>
      <m:oMath>
        <m:r>
          <w:rPr>
            <w:rFonts w:ascii="Cambria Math" w:hAnsi="Cambria Math"/>
            <w:sz w:val="28"/>
            <w:szCs w:val="28"/>
            <w:lang w:val="kk-KZ"/>
          </w:rPr>
          <m:t>L</m:t>
        </m:r>
      </m:oMath>
      <w:r w:rsidRPr="006402AC">
        <w:rPr>
          <w:color w:val="000000"/>
          <w:sz w:val="28"/>
          <w:szCs w:val="28"/>
          <w:lang w:val="kk-KZ"/>
        </w:rPr>
        <w:t xml:space="preserve"> – көпір саңылауы; </w:t>
      </w:r>
      <m:oMath>
        <m:sSub>
          <m:sSubPr>
            <m:ctrlPr>
              <w:rPr>
                <w:rFonts w:ascii="Cambria Math" w:hAnsi="Cambria Math"/>
                <w:i/>
                <w:sz w:val="28"/>
                <w:szCs w:val="28"/>
                <w:lang w:val="en-US"/>
              </w:rPr>
            </m:ctrlPr>
          </m:sSubPr>
          <m:e>
            <m:r>
              <w:rPr>
                <w:rFonts w:ascii="Cambria Math" w:hAnsi="Cambria Math"/>
                <w:sz w:val="28"/>
                <w:szCs w:val="28"/>
                <w:lang w:val="kk-KZ"/>
              </w:rPr>
              <m:t>I</m:t>
            </m:r>
          </m:e>
          <m:sub>
            <m:r>
              <w:rPr>
                <w:rFonts w:ascii="Cambria Math" w:hAnsi="Cambria Math"/>
                <w:sz w:val="28"/>
                <w:szCs w:val="28"/>
                <w:lang w:val="kk-KZ"/>
              </w:rPr>
              <m:t>b</m:t>
            </m:r>
          </m:sub>
        </m:sSub>
      </m:oMath>
      <w:r w:rsidRPr="006402AC">
        <w:rPr>
          <w:color w:val="000000"/>
          <w:sz w:val="28"/>
          <w:szCs w:val="28"/>
          <w:lang w:val="kk-KZ"/>
        </w:rPr>
        <w:t xml:space="preserve"> – өзеннің тұрмыстың(бытовой) еңісі;</w:t>
      </w:r>
    </w:p>
    <w:p w14:paraId="090BE3EB" w14:textId="169E0326" w:rsidR="00023D78" w:rsidRDefault="00023D78" w:rsidP="00023D78">
      <w:pPr>
        <w:spacing w:line="360" w:lineRule="auto"/>
        <w:jc w:val="both"/>
        <w:rPr>
          <w:color w:val="000000"/>
          <w:sz w:val="28"/>
          <w:szCs w:val="28"/>
          <w:lang w:val="kk-KZ"/>
        </w:rPr>
      </w:pPr>
      <m:oMath>
        <m:r>
          <w:rPr>
            <w:rFonts w:ascii="Cambria Math" w:hAnsi="Cambria Math"/>
            <w:sz w:val="28"/>
            <w:szCs w:val="28"/>
            <w:lang w:val="kk-KZ"/>
          </w:rPr>
          <m:t>θ</m:t>
        </m:r>
      </m:oMath>
      <w:r w:rsidRPr="006402AC">
        <w:rPr>
          <w:color w:val="000000"/>
          <w:sz w:val="28"/>
          <w:szCs w:val="28"/>
          <w:lang w:val="kk-KZ"/>
        </w:rPr>
        <w:t xml:space="preserve"> – шайынды саны (бір немесе екі) ; </w:t>
      </w:r>
      <m:oMath>
        <m:r>
          <w:rPr>
            <w:rFonts w:ascii="Cambria Math" w:hAnsi="Cambria Math"/>
            <w:sz w:val="28"/>
            <w:szCs w:val="28"/>
            <w:lang w:val="kk-KZ"/>
          </w:rPr>
          <m:t>β</m:t>
        </m:r>
      </m:oMath>
      <w:r w:rsidRPr="006402AC">
        <w:rPr>
          <w:color w:val="000000"/>
          <w:sz w:val="28"/>
          <w:szCs w:val="28"/>
          <w:lang w:val="kk-KZ"/>
        </w:rPr>
        <w:t xml:space="preserve"> – ығысу ағысының коэффициенті; </w:t>
      </w:r>
    </w:p>
    <w:p w14:paraId="28336E70" w14:textId="7773D769" w:rsidR="00023D78" w:rsidRDefault="00023D78" w:rsidP="00023D78">
      <w:pPr>
        <w:spacing w:line="360" w:lineRule="auto"/>
        <w:jc w:val="both"/>
        <w:rPr>
          <w:color w:val="000000"/>
          <w:sz w:val="28"/>
          <w:szCs w:val="28"/>
          <w:lang w:val="kk-KZ"/>
        </w:rPr>
      </w:pPr>
      <m:oMath>
        <m:r>
          <w:rPr>
            <w:rFonts w:ascii="Cambria Math" w:hAnsi="Cambria Math"/>
            <w:sz w:val="28"/>
            <w:szCs w:val="28"/>
            <w:lang w:val="kk-KZ"/>
          </w:rPr>
          <m:t>π</m:t>
        </m:r>
      </m:oMath>
      <w:r w:rsidRPr="006402AC">
        <w:rPr>
          <w:color w:val="000000"/>
          <w:sz w:val="28"/>
          <w:szCs w:val="28"/>
          <w:lang w:val="kk-KZ"/>
        </w:rPr>
        <w:t xml:space="preserve"> =</w:t>
      </w:r>
      <m:oMath>
        <m:sSub>
          <m:sSubPr>
            <m:ctrlPr>
              <w:rPr>
                <w:rFonts w:ascii="Cambria Math" w:hAnsi="Cambria Math"/>
                <w:i/>
                <w:sz w:val="28"/>
                <w:szCs w:val="28"/>
                <w:lang w:val="en-US"/>
              </w:rPr>
            </m:ctrlPr>
          </m:sSubPr>
          <m:e>
            <m:r>
              <w:rPr>
                <w:rFonts w:ascii="Cambria Math" w:hAnsi="Cambria Math"/>
                <w:sz w:val="28"/>
                <w:szCs w:val="28"/>
                <w:lang w:val="kk-KZ"/>
              </w:rPr>
              <m:t>I</m:t>
            </m:r>
          </m:e>
          <m:sub>
            <m:r>
              <w:rPr>
                <w:rFonts w:ascii="Cambria Math" w:hAnsi="Cambria Math"/>
                <w:sz w:val="28"/>
                <w:szCs w:val="28"/>
                <w:lang w:val="kk-KZ"/>
              </w:rPr>
              <m:t>b</m:t>
            </m:r>
          </m:sub>
        </m:sSub>
      </m:oMath>
      <w:r w:rsidRPr="006402AC">
        <w:rPr>
          <w:color w:val="000000"/>
          <w:sz w:val="28"/>
          <w:szCs w:val="28"/>
          <w:lang w:val="kk-KZ"/>
        </w:rPr>
        <w:t xml:space="preserve"> – жоғары бағыттың салыстырмалы ұзындығы;</w:t>
      </w:r>
    </w:p>
    <w:p w14:paraId="58208947" w14:textId="158F988F" w:rsidR="00023D78" w:rsidRPr="006402AC" w:rsidRDefault="00023D78" w:rsidP="00023D78">
      <w:pPr>
        <w:spacing w:line="360" w:lineRule="auto"/>
        <w:jc w:val="both"/>
        <w:rPr>
          <w:color w:val="000000"/>
          <w:sz w:val="28"/>
          <w:szCs w:val="28"/>
          <w:lang w:val="kk-KZ"/>
        </w:rPr>
      </w:pPr>
      <m:oMath>
        <m:r>
          <w:rPr>
            <w:rFonts w:ascii="Cambria Math" w:hAnsi="Cambria Math"/>
            <w:sz w:val="28"/>
            <w:szCs w:val="28"/>
            <w:lang w:val="kk-KZ"/>
          </w:rPr>
          <m:t xml:space="preserve"> </m:t>
        </m:r>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b</m:t>
            </m:r>
          </m:sub>
        </m:sSub>
      </m:oMath>
      <w:r>
        <w:rPr>
          <w:color w:val="000000"/>
          <w:sz w:val="28"/>
          <w:szCs w:val="28"/>
          <w:lang w:val="kk-KZ"/>
        </w:rPr>
        <w:t xml:space="preserve">  - жоғары дамб ұзындығы.</w:t>
      </w:r>
      <w:r w:rsidRPr="006402AC">
        <w:rPr>
          <w:color w:val="000000"/>
          <w:sz w:val="28"/>
          <w:szCs w:val="28"/>
          <w:lang w:val="kk-KZ"/>
        </w:rPr>
        <w:t xml:space="preserve">   </w:t>
      </w:r>
    </w:p>
    <w:p w14:paraId="733F4F08"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 xml:space="preserve">Тәжірибеде барлық арналар шайынды болып есептеледі. Арнадағы шайынды және ығысу ағысының сызығының артуы есептеу үшін В.Ф. </w:t>
      </w:r>
      <w:proofErr w:type="spellStart"/>
      <w:r w:rsidRPr="000C6DFC">
        <w:rPr>
          <w:color w:val="000000"/>
          <w:sz w:val="28"/>
          <w:szCs w:val="28"/>
          <w:lang w:val="kk-KZ"/>
        </w:rPr>
        <w:t>Гринич</w:t>
      </w:r>
      <w:proofErr w:type="spellEnd"/>
      <w:r w:rsidRPr="000C6DFC">
        <w:rPr>
          <w:color w:val="000000"/>
          <w:sz w:val="28"/>
          <w:szCs w:val="28"/>
          <w:lang w:val="kk-KZ"/>
        </w:rPr>
        <w:t xml:space="preserve"> </w:t>
      </w:r>
      <w:r>
        <w:rPr>
          <w:color w:val="000000"/>
          <w:sz w:val="28"/>
          <w:szCs w:val="28"/>
          <w:lang w:val="kk-KZ"/>
        </w:rPr>
        <w:t>осы формуланы енгізген</w:t>
      </w:r>
      <w:r w:rsidRPr="000C6DFC">
        <w:rPr>
          <w:color w:val="000000"/>
          <w:sz w:val="28"/>
          <w:szCs w:val="28"/>
          <w:lang w:val="kk-KZ"/>
        </w:rPr>
        <w:t>. Осы келтірілген коэффициенттер көмегімен тасқынның өтуі, жылдамдықтарын анықтауға болады.</w:t>
      </w:r>
      <w:r>
        <w:rPr>
          <w:color w:val="000000"/>
          <w:sz w:val="28"/>
          <w:szCs w:val="28"/>
          <w:lang w:val="kk-KZ"/>
        </w:rPr>
        <w:t xml:space="preserve"> </w:t>
      </w:r>
      <w:r w:rsidRPr="000C6DFC">
        <w:rPr>
          <w:color w:val="000000"/>
          <w:sz w:val="28"/>
          <w:szCs w:val="28"/>
          <w:lang w:val="kk-KZ"/>
        </w:rPr>
        <w:t>Бұл көпір аралығында пайда болған азғанта</w:t>
      </w:r>
      <w:r>
        <w:rPr>
          <w:color w:val="000000"/>
          <w:sz w:val="28"/>
          <w:szCs w:val="28"/>
          <w:lang w:val="kk-KZ"/>
        </w:rPr>
        <w:t>й</w:t>
      </w:r>
      <w:r w:rsidRPr="000C6DFC">
        <w:rPr>
          <w:color w:val="000000"/>
          <w:sz w:val="28"/>
          <w:szCs w:val="28"/>
          <w:lang w:val="kk-KZ"/>
        </w:rPr>
        <w:tab/>
        <w:t xml:space="preserve"> тіреуіш мүмкіндігіне қатысты.</w:t>
      </w:r>
    </w:p>
    <w:p w14:paraId="5EC7CD28"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В.Ф. </w:t>
      </w:r>
      <w:proofErr w:type="spellStart"/>
      <w:r w:rsidRPr="000C6DFC">
        <w:rPr>
          <w:color w:val="000000"/>
          <w:sz w:val="28"/>
          <w:szCs w:val="28"/>
          <w:lang w:val="kk-KZ"/>
        </w:rPr>
        <w:t>Гринчин</w:t>
      </w:r>
      <w:proofErr w:type="spellEnd"/>
      <w:r w:rsidRPr="000C6DFC">
        <w:rPr>
          <w:color w:val="000000"/>
          <w:sz w:val="28"/>
          <w:szCs w:val="28"/>
          <w:lang w:val="kk-KZ"/>
        </w:rPr>
        <w:t xml:space="preserve"> бағыттаушы коэффициенті </w:t>
      </w:r>
      <w:proofErr w:type="spellStart"/>
      <w:r w:rsidRPr="000C6DFC">
        <w:rPr>
          <w:color w:val="000000"/>
          <w:sz w:val="28"/>
          <w:szCs w:val="28"/>
          <w:lang w:val="kk-KZ"/>
        </w:rPr>
        <w:t>эмперикалық</w:t>
      </w:r>
      <w:proofErr w:type="spellEnd"/>
      <w:r w:rsidRPr="000C6DFC">
        <w:rPr>
          <w:color w:val="000000"/>
          <w:sz w:val="28"/>
          <w:szCs w:val="28"/>
          <w:lang w:val="kk-KZ"/>
        </w:rPr>
        <w:t xml:space="preserve"> формулалармен сипатталады, яғни ол тіреуіштердің массалық жиынтығы нәтижесінде алынған (судың ретсіз қозғалыс теңдеуі және соңғы </w:t>
      </w:r>
      <w:proofErr w:type="spellStart"/>
      <w:r w:rsidRPr="000C6DFC">
        <w:rPr>
          <w:color w:val="000000"/>
          <w:sz w:val="28"/>
          <w:szCs w:val="28"/>
          <w:lang w:val="kk-KZ"/>
        </w:rPr>
        <w:t>кіреуберіс</w:t>
      </w:r>
      <w:proofErr w:type="spellEnd"/>
      <w:r w:rsidRPr="000C6DFC">
        <w:rPr>
          <w:color w:val="000000"/>
          <w:sz w:val="28"/>
          <w:szCs w:val="28"/>
          <w:lang w:val="kk-KZ"/>
        </w:rPr>
        <w:t xml:space="preserve"> тепе-теңдігі):</w:t>
      </w:r>
    </w:p>
    <w:p w14:paraId="32165D0F" w14:textId="77777777" w:rsidR="00023D78" w:rsidRPr="000C6DFC" w:rsidRDefault="00023D78" w:rsidP="00023D78">
      <w:pPr>
        <w:jc w:val="both"/>
        <w:rPr>
          <w:color w:val="000000"/>
          <w:sz w:val="28"/>
          <w:szCs w:val="28"/>
          <w:lang w:val="kk-KZ"/>
        </w:rPr>
      </w:pPr>
    </w:p>
    <w:p w14:paraId="1EFCE703" w14:textId="4766C8DB" w:rsidR="00023D78" w:rsidRPr="000C6DFC" w:rsidRDefault="00023D78" w:rsidP="00023D78">
      <w:pPr>
        <w:spacing w:line="360" w:lineRule="auto"/>
        <w:jc w:val="both"/>
        <w:rPr>
          <w:color w:val="000000"/>
          <w:sz w:val="28"/>
          <w:szCs w:val="28"/>
          <w:lang w:val="kk-KZ"/>
        </w:rPr>
      </w:pPr>
      <m:oMath>
        <m:r>
          <w:rPr>
            <w:rFonts w:ascii="Cambria Math" w:hAnsi="Cambria Math"/>
            <w:sz w:val="28"/>
            <w:szCs w:val="28"/>
            <w:lang w:val="kk-KZ"/>
          </w:rPr>
          <m:t xml:space="preserve">K =1-0.14 </m:t>
        </m:r>
        <m:rad>
          <m:radPr>
            <m:degHide m:val="1"/>
            <m:ctrlPr>
              <w:rPr>
                <w:rFonts w:ascii="Cambria Math" w:hAnsi="Cambria Math"/>
                <w:i/>
                <w:sz w:val="28"/>
                <w:szCs w:val="28"/>
                <w:lang w:val="kk-KZ"/>
              </w:rPr>
            </m:ctrlPr>
          </m:radPr>
          <m:deg/>
          <m:e>
            <m:r>
              <w:rPr>
                <w:rFonts w:ascii="Cambria Math" w:hAnsi="Cambria Math"/>
                <w:sz w:val="28"/>
                <w:szCs w:val="28"/>
                <w:lang w:val="kk-KZ"/>
              </w:rPr>
              <m:t>β-1.4</m:t>
            </m:r>
          </m:e>
        </m:rad>
      </m:oMath>
      <w:r w:rsidRPr="000C6DFC">
        <w:rPr>
          <w:color w:val="000000"/>
          <w:sz w:val="28"/>
          <w:szCs w:val="28"/>
          <w:lang w:val="kk-KZ"/>
        </w:rPr>
        <w:t xml:space="preserve"> ;     </w:t>
      </w:r>
      <w:r>
        <w:rPr>
          <w:color w:val="000000"/>
          <w:sz w:val="28"/>
          <w:szCs w:val="28"/>
          <w:lang w:val="kk-KZ"/>
        </w:rPr>
        <w:t xml:space="preserve">                                                                  (4.3)</w:t>
      </w:r>
    </w:p>
    <w:p w14:paraId="67371A68" w14:textId="26DEEE5C" w:rsidR="00023D78" w:rsidRDefault="000C7992" w:rsidP="00023D78">
      <w:pPr>
        <w:spacing w:line="360" w:lineRule="auto"/>
        <w:jc w:val="both"/>
        <w:rPr>
          <w:color w:val="000000"/>
          <w:sz w:val="28"/>
          <w:szCs w:val="28"/>
          <w:lang w:val="kk-KZ"/>
        </w:rPr>
      </w:pPr>
      <m:oMath>
        <m:sSub>
          <m:sSubPr>
            <m:ctrlPr>
              <w:rPr>
                <w:rFonts w:ascii="Cambria Math" w:hAnsi="Cambria Math"/>
                <w:i/>
                <w:sz w:val="28"/>
                <w:szCs w:val="28"/>
                <w:lang w:val="en-US"/>
              </w:rPr>
            </m:ctrlPr>
          </m:sSubPr>
          <m:e>
            <m:r>
              <w:rPr>
                <w:rFonts w:ascii="Cambria Math" w:hAnsi="Cambria Math"/>
                <w:sz w:val="28"/>
                <w:szCs w:val="28"/>
                <w:lang w:val="kk-KZ"/>
              </w:rPr>
              <m:t>K</m:t>
            </m:r>
          </m:e>
          <m:sub>
            <m:r>
              <w:rPr>
                <w:rFonts w:ascii="Cambria Math" w:hAnsi="Cambria Math"/>
                <w:sz w:val="28"/>
                <w:szCs w:val="28"/>
                <w:lang w:val="kk-KZ"/>
              </w:rPr>
              <m:t>p</m:t>
            </m:r>
          </m:sub>
        </m:sSub>
        <m:r>
          <w:rPr>
            <w:rFonts w:ascii="Cambria Math" w:hAnsi="Cambria Math"/>
            <w:sz w:val="28"/>
            <w:szCs w:val="28"/>
            <w:lang w:val="kk-KZ"/>
          </w:rPr>
          <m:t xml:space="preserve">=0.25 (2- </m:t>
        </m:r>
        <m:sSup>
          <m:sSupPr>
            <m:ctrlPr>
              <w:rPr>
                <w:rFonts w:ascii="Cambria Math" w:hAnsi="Cambria Math"/>
                <w:i/>
                <w:sz w:val="28"/>
                <w:szCs w:val="28"/>
                <w:lang w:val="en-US"/>
              </w:rPr>
            </m:ctrlPr>
          </m:sSupPr>
          <m:e>
            <m:r>
              <w:rPr>
                <w:rFonts w:ascii="Cambria Math" w:hAnsi="Cambria Math"/>
                <w:sz w:val="28"/>
                <w:szCs w:val="28"/>
                <w:lang w:val="kk-KZ"/>
              </w:rPr>
              <m:t>P)</m:t>
            </m:r>
          </m:e>
          <m:sup>
            <m:r>
              <w:rPr>
                <w:rFonts w:ascii="Cambria Math" w:hAnsi="Cambria Math"/>
                <w:sz w:val="28"/>
                <w:szCs w:val="28"/>
                <w:lang w:val="kk-KZ"/>
              </w:rPr>
              <m:t>2</m:t>
            </m:r>
          </m:sup>
        </m:sSup>
        <m:r>
          <w:rPr>
            <w:rFonts w:ascii="Cambria Math" w:hAnsi="Cambria Math"/>
            <w:sz w:val="28"/>
            <w:szCs w:val="28"/>
            <w:lang w:val="kk-KZ"/>
          </w:rPr>
          <m:t>+0.75</m:t>
        </m:r>
      </m:oMath>
      <w:r w:rsidR="00023D78">
        <w:rPr>
          <w:color w:val="000000"/>
          <w:sz w:val="28"/>
          <w:szCs w:val="28"/>
          <w:lang w:val="kk-KZ"/>
        </w:rPr>
        <w:t>;                                                                  (4.4)</w:t>
      </w:r>
    </w:p>
    <w:p w14:paraId="47FCEA16" w14:textId="77777777" w:rsidR="00023D78" w:rsidRPr="000C6DFC" w:rsidRDefault="00023D78" w:rsidP="00023D78">
      <w:pPr>
        <w:jc w:val="both"/>
        <w:rPr>
          <w:color w:val="000000"/>
          <w:sz w:val="28"/>
          <w:szCs w:val="28"/>
          <w:lang w:val="kk-KZ"/>
        </w:rPr>
      </w:pPr>
      <w:r>
        <w:rPr>
          <w:color w:val="000000"/>
          <w:sz w:val="28"/>
          <w:szCs w:val="28"/>
          <w:lang w:val="kk-KZ"/>
        </w:rPr>
        <w:t xml:space="preserve">   </w:t>
      </w:r>
    </w:p>
    <w:p w14:paraId="4CAD33D2" w14:textId="77777777" w:rsidR="00023D78" w:rsidRDefault="00023D78" w:rsidP="00023D78">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ұндағы  Р – шайындыны сипаттайтын коэффициент, су ағысындағы қиылысу ауданы.</w:t>
      </w:r>
    </w:p>
    <w:p w14:paraId="2BA9D35C" w14:textId="77777777" w:rsidR="00023D78" w:rsidRPr="000C6DFC" w:rsidRDefault="00023D78" w:rsidP="00023D78">
      <w:pPr>
        <w:spacing w:line="360" w:lineRule="auto"/>
        <w:jc w:val="both"/>
        <w:rPr>
          <w:color w:val="000000"/>
          <w:sz w:val="28"/>
          <w:szCs w:val="28"/>
          <w:lang w:val="kk-KZ"/>
        </w:rPr>
      </w:pPr>
    </w:p>
    <w:p w14:paraId="2D1E429F" w14:textId="7E0342C4" w:rsidR="00023D78" w:rsidRPr="008435E1" w:rsidRDefault="00023D78" w:rsidP="00023D78">
      <w:pPr>
        <w:spacing w:line="360" w:lineRule="auto"/>
        <w:jc w:val="center"/>
        <w:rPr>
          <w:b/>
          <w:color w:val="000000"/>
          <w:sz w:val="28"/>
          <w:szCs w:val="28"/>
          <w:lang w:val="kk-KZ" w:bidi="he-IL"/>
        </w:rPr>
      </w:pPr>
      <w:r>
        <w:rPr>
          <w:b/>
          <w:color w:val="000000"/>
          <w:sz w:val="28"/>
          <w:szCs w:val="28"/>
          <w:lang w:val="kk-KZ"/>
        </w:rPr>
        <w:t xml:space="preserve">4.2 </w:t>
      </w:r>
      <w:r w:rsidRPr="008435E1">
        <w:rPr>
          <w:b/>
          <w:color w:val="000000"/>
          <w:sz w:val="28"/>
          <w:szCs w:val="28"/>
          <w:lang w:val="kk-KZ"/>
        </w:rPr>
        <w:t>Көпірлердің ауқымын анықтауға арналған типтік есептік сұлбалар және формулалар</w:t>
      </w:r>
      <w:r w:rsidRPr="008435E1">
        <w:rPr>
          <w:b/>
          <w:color w:val="000000"/>
          <w:sz w:val="28"/>
          <w:szCs w:val="28"/>
          <w:rtl/>
          <w:lang w:val="kk-KZ" w:bidi="he-IL"/>
        </w:rPr>
        <w:t>׃</w:t>
      </w:r>
      <w:r w:rsidRPr="008435E1">
        <w:rPr>
          <w:b/>
          <w:color w:val="000000"/>
          <w:sz w:val="28"/>
          <w:szCs w:val="28"/>
          <w:lang w:val="kk-KZ" w:bidi="he-IL"/>
        </w:rPr>
        <w:t xml:space="preserve"> үлкен суағардың </w:t>
      </w:r>
      <w:proofErr w:type="spellStart"/>
      <w:r w:rsidRPr="008435E1">
        <w:rPr>
          <w:b/>
          <w:color w:val="000000"/>
          <w:sz w:val="28"/>
          <w:szCs w:val="28"/>
          <w:lang w:val="kk-KZ" w:bidi="he-IL"/>
        </w:rPr>
        <w:t>тіреуіндегі</w:t>
      </w:r>
      <w:proofErr w:type="spellEnd"/>
      <w:r w:rsidRPr="008435E1">
        <w:rPr>
          <w:b/>
          <w:color w:val="000000"/>
          <w:sz w:val="28"/>
          <w:szCs w:val="28"/>
          <w:lang w:val="kk-KZ" w:bidi="he-IL"/>
        </w:rPr>
        <w:t xml:space="preserve"> көпір, топталған ауқымдары бар көпір, күрделі емес түрді су бөгетінен төмен көпір.</w:t>
      </w:r>
    </w:p>
    <w:p w14:paraId="7CEE8B33" w14:textId="77777777" w:rsidR="00023D78" w:rsidRPr="000C6DFC" w:rsidRDefault="00023D78" w:rsidP="00023D78">
      <w:pPr>
        <w:spacing w:line="360" w:lineRule="auto"/>
        <w:jc w:val="both"/>
        <w:rPr>
          <w:color w:val="000000"/>
          <w:sz w:val="28"/>
          <w:szCs w:val="28"/>
          <w:lang w:val="kk-KZ"/>
        </w:rPr>
      </w:pPr>
    </w:p>
    <w:p w14:paraId="665F21A1"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lastRenderedPageBreak/>
        <w:t xml:space="preserve">     </w:t>
      </w:r>
      <w:r w:rsidRPr="000C6DFC">
        <w:rPr>
          <w:color w:val="000000"/>
          <w:sz w:val="28"/>
          <w:szCs w:val="28"/>
          <w:lang w:val="kk-KZ"/>
        </w:rPr>
        <w:t>Ғимараттардағы өткел көпірлері су ағындары себебінен батып кетуі мүмкін, өз кезегінде ол кеме жүзетін жерлерге де кедергі келтірмеуі керек. Қауіптілік кезеңі белгілі бір шарт негізін</w:t>
      </w:r>
      <w:r>
        <w:rPr>
          <w:color w:val="000000"/>
          <w:sz w:val="28"/>
          <w:szCs w:val="28"/>
          <w:lang w:val="kk-KZ"/>
        </w:rPr>
        <w:t>де есепке алынады. Ғимаратқа төн</w:t>
      </w:r>
      <w:r w:rsidRPr="000C6DFC">
        <w:rPr>
          <w:color w:val="000000"/>
          <w:sz w:val="28"/>
          <w:szCs w:val="28"/>
          <w:lang w:val="kk-KZ"/>
        </w:rPr>
        <w:t>етін қауіптің барлығы жылдан жылға ауысып отырады. Осы уақыт аралығында ғимараттағы қауіпті азайту шаралары қарастырылады.</w:t>
      </w:r>
    </w:p>
    <w:p w14:paraId="7301AA77"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Бұл </w:t>
      </w:r>
      <w:r w:rsidRPr="000C6DFC">
        <w:rPr>
          <w:color w:val="000000"/>
          <w:sz w:val="28"/>
          <w:szCs w:val="28"/>
          <w:lang w:val="kk-KZ"/>
        </w:rPr>
        <w:t>нормаларға байланысты көпірлердегі темір</w:t>
      </w:r>
      <w:r>
        <w:rPr>
          <w:color w:val="000000"/>
          <w:sz w:val="28"/>
          <w:szCs w:val="28"/>
          <w:lang w:val="kk-KZ"/>
        </w:rPr>
        <w:t xml:space="preserve"> </w:t>
      </w:r>
      <w:r w:rsidRPr="000C6DFC">
        <w:rPr>
          <w:color w:val="000000"/>
          <w:sz w:val="28"/>
          <w:szCs w:val="28"/>
          <w:lang w:val="kk-KZ"/>
        </w:rPr>
        <w:t>жолдарды жоспарлау, автокөлік өткелдерінен қарағанда көбірек талаптар қойылады.</w:t>
      </w:r>
    </w:p>
    <w:p w14:paraId="21F5793D"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 Автомобиль жолдарындағы үйінділер қажетті бөлікке ие, яғни ол көптеген жағдайларда қатты материалдар бекітпесіне тәуелді болады. Сондықтан автомобиль жолдарындағы үйіндері жер бедерінің бүлінуіне себепші .</w:t>
      </w:r>
      <w:r>
        <w:rPr>
          <w:color w:val="000000"/>
          <w:sz w:val="28"/>
          <w:szCs w:val="28"/>
          <w:lang w:val="kk-KZ"/>
        </w:rPr>
        <w:t xml:space="preserve"> </w:t>
      </w:r>
      <w:r w:rsidRPr="00612B83">
        <w:rPr>
          <w:bCs/>
          <w:color w:val="000000"/>
          <w:sz w:val="28"/>
          <w:szCs w:val="28"/>
          <w:lang w:val="kk-KZ"/>
        </w:rPr>
        <w:t xml:space="preserve">Су </w:t>
      </w:r>
      <w:proofErr w:type="spellStart"/>
      <w:r w:rsidRPr="00612B83">
        <w:rPr>
          <w:bCs/>
          <w:color w:val="000000"/>
          <w:sz w:val="28"/>
          <w:szCs w:val="28"/>
          <w:lang w:val="kk-KZ"/>
        </w:rPr>
        <w:t>шығынымын</w:t>
      </w:r>
      <w:proofErr w:type="spellEnd"/>
      <w:r w:rsidRPr="00612B83">
        <w:rPr>
          <w:bCs/>
          <w:color w:val="000000"/>
          <w:sz w:val="28"/>
          <w:szCs w:val="28"/>
          <w:lang w:val="kk-KZ"/>
        </w:rPr>
        <w:t xml:space="preserve"> есептеу және өлшеу әдістері</w:t>
      </w:r>
      <w:r w:rsidRPr="00612B83">
        <w:rPr>
          <w:color w:val="000000"/>
          <w:sz w:val="28"/>
          <w:szCs w:val="28"/>
          <w:lang w:val="kk-KZ"/>
        </w:rPr>
        <w:t>— арнаның (ағыстың)</w:t>
      </w:r>
      <w:r w:rsidRPr="000C6DFC">
        <w:rPr>
          <w:color w:val="000000"/>
          <w:sz w:val="28"/>
          <w:szCs w:val="28"/>
          <w:lang w:val="kk-KZ"/>
        </w:rPr>
        <w:t xml:space="preserve"> көлденең қимасы арқылы белгілі бір мерзімде ағып өткен су көлемі. Ірі су көздері — </w:t>
      </w:r>
      <w:r w:rsidR="000C7992">
        <w:fldChar w:fldCharType="begin"/>
      </w:r>
      <w:r w:rsidR="000C7992" w:rsidRPr="000C7992">
        <w:rPr>
          <w:lang w:val="kk-KZ"/>
        </w:rPr>
        <w:instrText xml:space="preserve"> HYPERLINK "http://kk.wikipedia.org/wiki/%D3%A8%D0%B7%D0%B5%D0%BD" \o "Өзен" </w:instrText>
      </w:r>
      <w:r w:rsidR="000C7992">
        <w:fldChar w:fldCharType="separate"/>
      </w:r>
      <w:r w:rsidRPr="000C6DFC">
        <w:rPr>
          <w:color w:val="000000"/>
          <w:sz w:val="28"/>
          <w:szCs w:val="28"/>
          <w:lang w:val="kk-KZ"/>
        </w:rPr>
        <w:t>өзендер</w:t>
      </w:r>
      <w:r w:rsidR="000C7992">
        <w:rPr>
          <w:color w:val="000000"/>
          <w:sz w:val="28"/>
          <w:szCs w:val="28"/>
          <w:lang w:val="kk-KZ"/>
        </w:rPr>
        <w:fldChar w:fldCharType="end"/>
      </w:r>
      <w:r w:rsidRPr="000C6DFC">
        <w:rPr>
          <w:color w:val="000000"/>
          <w:sz w:val="28"/>
          <w:szCs w:val="28"/>
          <w:lang w:val="kk-KZ"/>
        </w:rPr>
        <w:t xml:space="preserve">, </w:t>
      </w:r>
      <w:r w:rsidR="000C7992">
        <w:fldChar w:fldCharType="begin"/>
      </w:r>
      <w:r w:rsidR="000C7992" w:rsidRPr="000C7992">
        <w:rPr>
          <w:lang w:val="kk-KZ"/>
        </w:rPr>
        <w:instrText xml:space="preserve"> HYPERLINK "http://kk.wikipedia.org/wiki/%D0%9A%D0%B0%D0%BD%D0%B0%D0%BB" \o "Канал" </w:instrText>
      </w:r>
      <w:r w:rsidR="000C7992">
        <w:fldChar w:fldCharType="separate"/>
      </w:r>
      <w:r w:rsidRPr="000C6DFC">
        <w:rPr>
          <w:color w:val="000000"/>
          <w:sz w:val="28"/>
          <w:szCs w:val="28"/>
          <w:lang w:val="kk-KZ"/>
        </w:rPr>
        <w:t>каналдар</w:t>
      </w:r>
      <w:r w:rsidR="000C7992">
        <w:rPr>
          <w:color w:val="000000"/>
          <w:sz w:val="28"/>
          <w:szCs w:val="28"/>
          <w:lang w:val="kk-KZ"/>
        </w:rPr>
        <w:fldChar w:fldCharType="end"/>
      </w:r>
      <w:r w:rsidRPr="000C6DFC">
        <w:rPr>
          <w:color w:val="000000"/>
          <w:sz w:val="28"/>
          <w:szCs w:val="28"/>
          <w:lang w:val="kk-KZ"/>
        </w:rPr>
        <w:t xml:space="preserve"> үшін су шығымы секундына текше метрмен (м3/</w:t>
      </w:r>
      <w:proofErr w:type="spellStart"/>
      <w:r w:rsidRPr="000C6DFC">
        <w:rPr>
          <w:color w:val="000000"/>
          <w:sz w:val="28"/>
          <w:szCs w:val="28"/>
          <w:lang w:val="kk-KZ"/>
        </w:rPr>
        <w:t>сек</w:t>
      </w:r>
      <w:proofErr w:type="spellEnd"/>
      <w:r w:rsidRPr="000C6DFC">
        <w:rPr>
          <w:color w:val="000000"/>
          <w:sz w:val="28"/>
          <w:szCs w:val="28"/>
          <w:lang w:val="kk-KZ"/>
        </w:rPr>
        <w:t xml:space="preserve">), ал кішігірім су көздері — </w:t>
      </w:r>
      <w:r w:rsidR="000C7992">
        <w:fldChar w:fldCharType="begin"/>
      </w:r>
      <w:r w:rsidR="000C7992" w:rsidRPr="000C7992">
        <w:rPr>
          <w:lang w:val="kk-KZ"/>
        </w:rPr>
        <w:instrText xml:space="preserve"> HYPERLINK "http://kk.wikipedia.org/wiki/%D0%91%D0%B0%D1%81%D1%82%D0%B0%D1%83" \o "Бастау" </w:instrText>
      </w:r>
      <w:r w:rsidR="000C7992">
        <w:fldChar w:fldCharType="separate"/>
      </w:r>
      <w:r w:rsidRPr="000C6DFC">
        <w:rPr>
          <w:color w:val="000000"/>
          <w:sz w:val="28"/>
          <w:szCs w:val="28"/>
          <w:lang w:val="kk-KZ"/>
        </w:rPr>
        <w:t>бастау</w:t>
      </w:r>
      <w:r w:rsidR="000C7992">
        <w:rPr>
          <w:color w:val="000000"/>
          <w:sz w:val="28"/>
          <w:szCs w:val="28"/>
          <w:lang w:val="kk-KZ"/>
        </w:rPr>
        <w:fldChar w:fldCharType="end"/>
      </w:r>
      <w:r w:rsidRPr="000C6DFC">
        <w:rPr>
          <w:color w:val="000000"/>
          <w:sz w:val="28"/>
          <w:szCs w:val="28"/>
          <w:lang w:val="kk-KZ"/>
        </w:rPr>
        <w:t xml:space="preserve">, </w:t>
      </w:r>
      <w:r w:rsidR="000C7992">
        <w:fldChar w:fldCharType="begin"/>
      </w:r>
      <w:r w:rsidR="000C7992" w:rsidRPr="000C7992">
        <w:rPr>
          <w:lang w:val="kk-KZ"/>
        </w:rPr>
        <w:instrText xml:space="preserve"> HYPERLINK "http://kk.wikipedia.org/wiki/%D0%91%D2%B1%D0%BB%D0%B0%D2%9B" \o "Бұлақ" </w:instrText>
      </w:r>
      <w:r w:rsidR="000C7992">
        <w:fldChar w:fldCharType="separate"/>
      </w:r>
      <w:r w:rsidRPr="000C6DFC">
        <w:rPr>
          <w:color w:val="000000"/>
          <w:sz w:val="28"/>
          <w:szCs w:val="28"/>
          <w:lang w:val="kk-KZ"/>
        </w:rPr>
        <w:t>бұлақтар</w:t>
      </w:r>
      <w:r w:rsidR="000C7992">
        <w:rPr>
          <w:color w:val="000000"/>
          <w:sz w:val="28"/>
          <w:szCs w:val="28"/>
          <w:lang w:val="kk-KZ"/>
        </w:rPr>
        <w:fldChar w:fldCharType="end"/>
      </w:r>
      <w:r w:rsidRPr="000C6DFC">
        <w:rPr>
          <w:color w:val="000000"/>
          <w:sz w:val="28"/>
          <w:szCs w:val="28"/>
          <w:lang w:val="kk-KZ"/>
        </w:rPr>
        <w:t xml:space="preserve">, </w:t>
      </w:r>
      <w:r w:rsidR="000C7992">
        <w:fldChar w:fldCharType="begin"/>
      </w:r>
      <w:r w:rsidR="000C7992" w:rsidRPr="000C7992">
        <w:rPr>
          <w:lang w:val="kk-KZ"/>
        </w:rPr>
        <w:instrText xml:space="preserve"> H</w:instrText>
      </w:r>
      <w:r w:rsidR="000C7992" w:rsidRPr="000C7992">
        <w:rPr>
          <w:lang w:val="kk-KZ"/>
        </w:rPr>
        <w:instrText xml:space="preserve">YPERLINK "http://kk.wikipedia.org/w/index.php?title=%D0%96%D1%8B%D0%BB%D2%93%D0%B0%D0%BB%D0%B0%D1%80&amp;action=edit&amp;redlink=1" \o "Жылғалар (мұндай бет жоқ)" </w:instrText>
      </w:r>
      <w:r w:rsidR="000C7992">
        <w:fldChar w:fldCharType="separate"/>
      </w:r>
      <w:r w:rsidRPr="000C6DFC">
        <w:rPr>
          <w:color w:val="000000"/>
          <w:sz w:val="28"/>
          <w:szCs w:val="28"/>
          <w:lang w:val="kk-KZ"/>
        </w:rPr>
        <w:t>жылғалар</w:t>
      </w:r>
      <w:r w:rsidR="000C7992">
        <w:rPr>
          <w:color w:val="000000"/>
          <w:sz w:val="28"/>
          <w:szCs w:val="28"/>
          <w:lang w:val="kk-KZ"/>
        </w:rPr>
        <w:fldChar w:fldCharType="end"/>
      </w:r>
      <w:r w:rsidRPr="000C6DFC">
        <w:rPr>
          <w:color w:val="000000"/>
          <w:sz w:val="28"/>
          <w:szCs w:val="28"/>
          <w:lang w:val="kk-KZ"/>
        </w:rPr>
        <w:t xml:space="preserve"> үшін секундына литрмен (л/</w:t>
      </w:r>
      <w:proofErr w:type="spellStart"/>
      <w:r w:rsidRPr="000C6DFC">
        <w:rPr>
          <w:color w:val="000000"/>
          <w:sz w:val="28"/>
          <w:szCs w:val="28"/>
          <w:lang w:val="kk-KZ"/>
        </w:rPr>
        <w:t>сек</w:t>
      </w:r>
      <w:proofErr w:type="spellEnd"/>
      <w:r w:rsidRPr="000C6DFC">
        <w:rPr>
          <w:color w:val="000000"/>
          <w:sz w:val="28"/>
          <w:szCs w:val="28"/>
          <w:lang w:val="kk-KZ"/>
        </w:rPr>
        <w:t xml:space="preserve">) өлшенеді. Су шығымы негізінен қарастырылып отырған өзен ағындысының жүргісін анықтайды, себебі ағын су көлемінің өзгеруіне байланысты судың деңгейі, ағыс жылдамдығы, тереңдігі және ұзына бойы еңістігі де өзгеріп отырады. Гидрологиялық жүргінің әр түрлі фазаларында өлшенген су шығындары, белгілі бір уақыт аралығы үшін (тәулік, ай, маусым, жыл және т.б.) су ағындысының көлемін есептеуге негіз болады. Гидрологиялық </w:t>
      </w:r>
      <w:proofErr w:type="spellStart"/>
      <w:r w:rsidRPr="000C6DFC">
        <w:rPr>
          <w:color w:val="000000"/>
          <w:sz w:val="28"/>
          <w:szCs w:val="28"/>
          <w:lang w:val="kk-KZ"/>
        </w:rPr>
        <w:t>имараттарды</w:t>
      </w:r>
      <w:proofErr w:type="spellEnd"/>
      <w:r w:rsidRPr="000C6DFC">
        <w:rPr>
          <w:color w:val="000000"/>
          <w:sz w:val="28"/>
          <w:szCs w:val="28"/>
          <w:lang w:val="kk-KZ"/>
        </w:rPr>
        <w:t xml:space="preserve"> жобалау, құру және пайдалану кезінде су ағындысын есептеу — ең негізгі элемент.</w:t>
      </w:r>
    </w:p>
    <w:p w14:paraId="6138E31D" w14:textId="77777777" w:rsidR="00023D78" w:rsidRPr="000C6DFC" w:rsidRDefault="00023D78" w:rsidP="00023D78">
      <w:pPr>
        <w:spacing w:before="100" w:beforeAutospacing="1" w:after="100" w:afterAutospacing="1" w:line="360" w:lineRule="auto"/>
        <w:jc w:val="both"/>
        <w:rPr>
          <w:color w:val="000000"/>
          <w:sz w:val="28"/>
          <w:szCs w:val="28"/>
          <w:lang w:val="kk-KZ"/>
        </w:rPr>
      </w:pPr>
      <w:r w:rsidRPr="000C6DFC">
        <w:rPr>
          <w:color w:val="000000"/>
          <w:sz w:val="28"/>
          <w:szCs w:val="28"/>
          <w:lang w:val="kk-KZ"/>
        </w:rPr>
        <w:t>Су шығымын өлшеудің негізгі әдістері:</w:t>
      </w:r>
    </w:p>
    <w:p w14:paraId="5E6DB416" w14:textId="77777777" w:rsidR="00023D78" w:rsidRPr="000C6DFC" w:rsidRDefault="000C7992" w:rsidP="00023D78">
      <w:pPr>
        <w:numPr>
          <w:ilvl w:val="0"/>
          <w:numId w:val="1"/>
        </w:numPr>
        <w:spacing w:before="100" w:beforeAutospacing="1" w:after="100" w:afterAutospacing="1" w:line="360" w:lineRule="auto"/>
        <w:jc w:val="both"/>
        <w:rPr>
          <w:color w:val="000000"/>
          <w:sz w:val="28"/>
          <w:szCs w:val="28"/>
          <w:lang w:val="kk-KZ"/>
        </w:rPr>
      </w:pPr>
      <w:hyperlink r:id="rId5" w:tooltip="Аудан-жылдамдық (мұндай бет жоқ)" w:history="1">
        <w:r w:rsidR="00023D78" w:rsidRPr="000C6DFC">
          <w:rPr>
            <w:color w:val="000000"/>
            <w:sz w:val="28"/>
            <w:szCs w:val="28"/>
            <w:lang w:val="kk-KZ"/>
          </w:rPr>
          <w:t>аудан-жылдамдық</w:t>
        </w:r>
      </w:hyperlink>
      <w:r w:rsidR="00023D78" w:rsidRPr="000C6DFC">
        <w:rPr>
          <w:color w:val="000000"/>
          <w:sz w:val="28"/>
          <w:szCs w:val="28"/>
          <w:lang w:val="kk-KZ"/>
        </w:rPr>
        <w:t>;</w:t>
      </w:r>
    </w:p>
    <w:p w14:paraId="31A2A70E" w14:textId="77777777" w:rsidR="00023D78" w:rsidRPr="000C6DFC" w:rsidRDefault="000C7992" w:rsidP="00023D78">
      <w:pPr>
        <w:numPr>
          <w:ilvl w:val="0"/>
          <w:numId w:val="2"/>
        </w:numPr>
        <w:spacing w:before="100" w:beforeAutospacing="1" w:after="100" w:afterAutospacing="1" w:line="360" w:lineRule="auto"/>
        <w:jc w:val="both"/>
        <w:rPr>
          <w:color w:val="000000"/>
          <w:sz w:val="28"/>
          <w:szCs w:val="28"/>
          <w:lang w:val="kk-KZ"/>
        </w:rPr>
      </w:pPr>
      <w:hyperlink r:id="rId6" w:tooltip="Гидравликалық (мұндай бет жоқ)" w:history="1">
        <w:r w:rsidR="00023D78" w:rsidRPr="000C6DFC">
          <w:rPr>
            <w:color w:val="000000"/>
            <w:sz w:val="28"/>
            <w:szCs w:val="28"/>
            <w:lang w:val="kk-KZ"/>
          </w:rPr>
          <w:t>гидравликалық</w:t>
        </w:r>
      </w:hyperlink>
      <w:r w:rsidR="00023D78" w:rsidRPr="000C6DFC">
        <w:rPr>
          <w:color w:val="000000"/>
          <w:sz w:val="28"/>
          <w:szCs w:val="28"/>
          <w:lang w:val="kk-KZ"/>
        </w:rPr>
        <w:t>;</w:t>
      </w:r>
    </w:p>
    <w:p w14:paraId="47EF8F9D" w14:textId="77777777" w:rsidR="00023D78" w:rsidRPr="000C6DFC" w:rsidRDefault="000C7992" w:rsidP="00023D78">
      <w:pPr>
        <w:numPr>
          <w:ilvl w:val="0"/>
          <w:numId w:val="3"/>
        </w:numPr>
        <w:spacing w:before="100" w:beforeAutospacing="1" w:after="100" w:afterAutospacing="1" w:line="360" w:lineRule="auto"/>
        <w:jc w:val="both"/>
        <w:rPr>
          <w:color w:val="000000"/>
          <w:sz w:val="28"/>
          <w:szCs w:val="28"/>
          <w:lang w:val="kk-KZ"/>
        </w:rPr>
      </w:pPr>
      <w:hyperlink r:id="rId7" w:tooltip="Көлемдік (мұндай бет жоқ)" w:history="1">
        <w:r w:rsidR="00023D78" w:rsidRPr="000C6DFC">
          <w:rPr>
            <w:color w:val="000000"/>
            <w:sz w:val="28"/>
            <w:szCs w:val="28"/>
            <w:lang w:val="kk-KZ"/>
          </w:rPr>
          <w:t>көлемдік</w:t>
        </w:r>
      </w:hyperlink>
      <w:r w:rsidR="00023D78" w:rsidRPr="000C6DFC">
        <w:rPr>
          <w:color w:val="000000"/>
          <w:sz w:val="28"/>
          <w:szCs w:val="28"/>
          <w:lang w:val="kk-KZ"/>
        </w:rPr>
        <w:t>;</w:t>
      </w:r>
    </w:p>
    <w:p w14:paraId="4C655778" w14:textId="77777777" w:rsidR="00023D78" w:rsidRPr="000C6DFC" w:rsidRDefault="000C7992" w:rsidP="00023D78">
      <w:pPr>
        <w:numPr>
          <w:ilvl w:val="0"/>
          <w:numId w:val="4"/>
        </w:numPr>
        <w:spacing w:before="100" w:beforeAutospacing="1" w:after="100" w:afterAutospacing="1" w:line="360" w:lineRule="auto"/>
        <w:jc w:val="both"/>
        <w:rPr>
          <w:color w:val="000000"/>
          <w:sz w:val="28"/>
          <w:szCs w:val="28"/>
          <w:lang w:val="kk-KZ"/>
        </w:rPr>
      </w:pPr>
      <w:hyperlink r:id="rId8" w:tooltip="Иондық араластыру (мұндай бет жоқ)" w:history="1">
        <w:r w:rsidR="00023D78" w:rsidRPr="000C6DFC">
          <w:rPr>
            <w:color w:val="000000"/>
            <w:sz w:val="28"/>
            <w:szCs w:val="28"/>
            <w:lang w:val="kk-KZ"/>
          </w:rPr>
          <w:t>иондық араластыру</w:t>
        </w:r>
      </w:hyperlink>
    </w:p>
    <w:p w14:paraId="66D983D6" w14:textId="77777777" w:rsidR="00023D78" w:rsidRDefault="00023D78" w:rsidP="00023D78">
      <w:pPr>
        <w:spacing w:before="100" w:beforeAutospacing="1" w:after="100" w:afterAutospacing="1" w:line="360" w:lineRule="auto"/>
        <w:jc w:val="both"/>
        <w:rPr>
          <w:color w:val="000000"/>
          <w:sz w:val="28"/>
          <w:szCs w:val="28"/>
          <w:lang w:val="kk-KZ"/>
        </w:rPr>
      </w:pPr>
      <w:r>
        <w:rPr>
          <w:color w:val="000000"/>
          <w:sz w:val="28"/>
          <w:szCs w:val="28"/>
          <w:lang w:val="kk-KZ"/>
        </w:rPr>
        <w:lastRenderedPageBreak/>
        <w:t xml:space="preserve">     </w:t>
      </w:r>
      <w:r w:rsidRPr="000C6DFC">
        <w:rPr>
          <w:color w:val="000000"/>
          <w:sz w:val="28"/>
          <w:szCs w:val="28"/>
          <w:lang w:val="kk-KZ"/>
        </w:rPr>
        <w:t xml:space="preserve">Аудан-жылдамдық әдісі арнаның қимыл қима ауданы мен </w:t>
      </w:r>
      <w:r w:rsidR="000C7992">
        <w:fldChar w:fldCharType="begin"/>
      </w:r>
      <w:r w:rsidR="000C7992" w:rsidRPr="000C7992">
        <w:rPr>
          <w:lang w:val="kk-KZ"/>
        </w:rPr>
        <w:instrText xml:space="preserve"> HYPERLINK "http://kk.wikipedia.org/wiki/%D0%90%D2%93%D1%8B%D1%81" \o "Ағыс" </w:instrText>
      </w:r>
      <w:r w:rsidR="000C7992">
        <w:fldChar w:fldCharType="separate"/>
      </w:r>
      <w:r w:rsidRPr="00612B83">
        <w:rPr>
          <w:color w:val="000000"/>
          <w:sz w:val="28"/>
          <w:szCs w:val="28"/>
          <w:lang w:val="kk-KZ"/>
        </w:rPr>
        <w:t>ағыс</w:t>
      </w:r>
      <w:r w:rsidR="000C7992">
        <w:rPr>
          <w:color w:val="000000"/>
          <w:sz w:val="28"/>
          <w:szCs w:val="28"/>
          <w:lang w:val="kk-KZ"/>
        </w:rPr>
        <w:fldChar w:fldCharType="end"/>
      </w:r>
      <w:r w:rsidRPr="00612B83">
        <w:rPr>
          <w:color w:val="000000"/>
          <w:sz w:val="28"/>
          <w:szCs w:val="28"/>
          <w:lang w:val="kk-KZ"/>
        </w:rPr>
        <w:t xml:space="preserve"> </w:t>
      </w:r>
      <w:r w:rsidRPr="000C6DFC">
        <w:rPr>
          <w:color w:val="000000"/>
          <w:sz w:val="28"/>
          <w:szCs w:val="28"/>
          <w:lang w:val="kk-KZ"/>
        </w:rPr>
        <w:t xml:space="preserve">жылдамдығын өлшеуге негізделген. Қимыл қима ауданы арнаның </w:t>
      </w:r>
      <w:proofErr w:type="spellStart"/>
      <w:r w:rsidRPr="000C6DFC">
        <w:rPr>
          <w:color w:val="000000"/>
          <w:sz w:val="28"/>
          <w:szCs w:val="28"/>
          <w:lang w:val="kk-KZ"/>
        </w:rPr>
        <w:t>терендігін</w:t>
      </w:r>
      <w:proofErr w:type="spellEnd"/>
      <w:r w:rsidRPr="000C6DFC">
        <w:rPr>
          <w:color w:val="000000"/>
          <w:sz w:val="28"/>
          <w:szCs w:val="28"/>
          <w:lang w:val="kk-KZ"/>
        </w:rPr>
        <w:t xml:space="preserve"> өлшеу арқылы анықталады да, ағыс жылдамдығы зырылдауық немесе қалтқы </w:t>
      </w:r>
    </w:p>
    <w:p w14:paraId="3D9DE8B5" w14:textId="77777777" w:rsidR="00023D78" w:rsidRPr="000C6DFC" w:rsidRDefault="00023D78" w:rsidP="00023D78">
      <w:pPr>
        <w:spacing w:before="100" w:beforeAutospacing="1" w:after="100" w:afterAutospacing="1" w:line="360" w:lineRule="auto"/>
        <w:jc w:val="both"/>
        <w:rPr>
          <w:color w:val="000000"/>
          <w:sz w:val="28"/>
          <w:szCs w:val="28"/>
          <w:lang w:val="kk-KZ"/>
        </w:rPr>
      </w:pPr>
      <w:r w:rsidRPr="000C6DFC">
        <w:rPr>
          <w:color w:val="000000"/>
          <w:sz w:val="28"/>
          <w:szCs w:val="28"/>
          <w:lang w:val="kk-KZ"/>
        </w:rPr>
        <w:t xml:space="preserve">көмегімен өлшенеді. Гидравликалық әдісті негізінен гидротехникалық </w:t>
      </w:r>
      <w:proofErr w:type="spellStart"/>
      <w:r w:rsidRPr="000C6DFC">
        <w:rPr>
          <w:color w:val="000000"/>
          <w:sz w:val="28"/>
          <w:szCs w:val="28"/>
          <w:lang w:val="kk-KZ"/>
        </w:rPr>
        <w:t>имараттардың</w:t>
      </w:r>
      <w:proofErr w:type="spellEnd"/>
      <w:r w:rsidRPr="000C6DFC">
        <w:rPr>
          <w:color w:val="000000"/>
          <w:sz w:val="28"/>
          <w:szCs w:val="28"/>
          <w:lang w:val="kk-KZ"/>
        </w:rPr>
        <w:t xml:space="preserve"> саңы</w:t>
      </w:r>
      <w:r>
        <w:rPr>
          <w:color w:val="000000"/>
          <w:sz w:val="28"/>
          <w:szCs w:val="28"/>
          <w:lang w:val="kk-KZ"/>
        </w:rPr>
        <w:t>л</w:t>
      </w:r>
      <w:r w:rsidRPr="000C6DFC">
        <w:rPr>
          <w:color w:val="000000"/>
          <w:sz w:val="28"/>
          <w:szCs w:val="28"/>
          <w:lang w:val="kk-KZ"/>
        </w:rPr>
        <w:t xml:space="preserve">ауларынан, су қашыртқыдан өтетін су өтімін өлшеу үшін және құрғап қалатын кішігірім өзендердегі су шығымын анықтау кезінде қолданады. Көлемдік әдіс өлшеуіш ыдысқа белгілі бір уақыт мөлшерінде құйылатын су көлемін өлшеуге негізделген. Мұнда су шығымы Q=w/t формуласымен анықталады. Бүл әдісті кішігірім </w:t>
      </w:r>
      <w:r w:rsidRPr="00612B83">
        <w:rPr>
          <w:color w:val="000000"/>
          <w:sz w:val="28"/>
          <w:szCs w:val="28"/>
          <w:lang w:val="kk-KZ"/>
        </w:rPr>
        <w:t>(</w:t>
      </w:r>
      <w:r w:rsidR="000C7992">
        <w:fldChar w:fldCharType="begin"/>
      </w:r>
      <w:r w:rsidR="000C7992" w:rsidRPr="000C7992">
        <w:rPr>
          <w:lang w:val="kk-KZ"/>
        </w:rPr>
        <w:instrText xml:space="preserve"> HYPERLINK "http://kk.wikipedia.org/wiki/%D2%9A%D0%B0%D0%B9%D0%BD%D0%B0%D1%80" \o "Қайнар" </w:instrText>
      </w:r>
      <w:r w:rsidR="000C7992">
        <w:fldChar w:fldCharType="separate"/>
      </w:r>
      <w:r w:rsidRPr="00612B83">
        <w:rPr>
          <w:color w:val="000000"/>
          <w:sz w:val="28"/>
          <w:szCs w:val="28"/>
          <w:lang w:val="kk-KZ"/>
        </w:rPr>
        <w:t>қайнар</w:t>
      </w:r>
      <w:r w:rsidR="000C7992">
        <w:rPr>
          <w:color w:val="000000"/>
          <w:sz w:val="28"/>
          <w:szCs w:val="28"/>
          <w:lang w:val="kk-KZ"/>
        </w:rPr>
        <w:fldChar w:fldCharType="end"/>
      </w:r>
      <w:r w:rsidRPr="00612B83">
        <w:rPr>
          <w:color w:val="000000"/>
          <w:sz w:val="28"/>
          <w:szCs w:val="28"/>
          <w:lang w:val="kk-KZ"/>
        </w:rPr>
        <w:t xml:space="preserve">, </w:t>
      </w:r>
      <w:r w:rsidR="000C7992">
        <w:fldChar w:fldCharType="begin"/>
      </w:r>
      <w:r w:rsidR="000C7992" w:rsidRPr="000C7992">
        <w:rPr>
          <w:lang w:val="kk-KZ"/>
        </w:rPr>
        <w:instrText xml:space="preserve"> HYPERLINK "http://kk.wikipedia.org/w/index.php?title</w:instrText>
      </w:r>
      <w:r w:rsidR="000C7992" w:rsidRPr="000C7992">
        <w:rPr>
          <w:lang w:val="kk-KZ"/>
        </w:rPr>
        <w:instrText xml:space="preserve">=%D0%96%D1%8B%D0%BB%D2%93%D0%B0%D0%BB%D0%B0%D1%80&amp;action=edit&amp;redlink=1" \o "Жылғалар (мұндай бет жоқ)" </w:instrText>
      </w:r>
      <w:r w:rsidR="000C7992">
        <w:fldChar w:fldCharType="separate"/>
      </w:r>
      <w:r w:rsidRPr="00612B83">
        <w:rPr>
          <w:color w:val="000000"/>
          <w:sz w:val="28"/>
          <w:szCs w:val="28"/>
          <w:lang w:val="kk-KZ"/>
        </w:rPr>
        <w:t>жылғалар</w:t>
      </w:r>
      <w:r w:rsidR="000C7992">
        <w:rPr>
          <w:color w:val="000000"/>
          <w:sz w:val="28"/>
          <w:szCs w:val="28"/>
          <w:lang w:val="kk-KZ"/>
        </w:rPr>
        <w:fldChar w:fldCharType="end"/>
      </w:r>
      <w:r w:rsidRPr="00612B83">
        <w:rPr>
          <w:color w:val="000000"/>
          <w:sz w:val="28"/>
          <w:szCs w:val="28"/>
          <w:lang w:val="kk-KZ"/>
        </w:rPr>
        <w:t>,</w:t>
      </w:r>
      <w:r w:rsidRPr="000C6DFC">
        <w:rPr>
          <w:color w:val="000000"/>
          <w:sz w:val="28"/>
          <w:szCs w:val="28"/>
          <w:lang w:val="kk-KZ"/>
        </w:rPr>
        <w:t xml:space="preserve"> </w:t>
      </w:r>
      <w:r w:rsidR="000C7992">
        <w:fldChar w:fldCharType="begin"/>
      </w:r>
      <w:r w:rsidR="000C7992" w:rsidRPr="000C7992">
        <w:rPr>
          <w:lang w:val="kk-KZ"/>
        </w:rPr>
        <w:instrText xml:space="preserve"> HYPERLINK "http://kk.wikipedia.org/w/index.php?title=%D0%90%D1%80%D1%8B%D2%9B%D1%82%D0%B0%D1%80&amp;action=edit&amp;redlink=1" \o "Арықтар (мұндай</w:instrText>
      </w:r>
      <w:r w:rsidR="000C7992" w:rsidRPr="000C7992">
        <w:rPr>
          <w:lang w:val="kk-KZ"/>
        </w:rPr>
        <w:instrText xml:space="preserve"> бет жоқ)" </w:instrText>
      </w:r>
      <w:r w:rsidR="000C7992">
        <w:fldChar w:fldCharType="separate"/>
      </w:r>
      <w:r w:rsidRPr="00612B83">
        <w:rPr>
          <w:color w:val="000000"/>
          <w:sz w:val="28"/>
          <w:szCs w:val="28"/>
          <w:lang w:val="kk-KZ"/>
        </w:rPr>
        <w:t>арықтар</w:t>
      </w:r>
      <w:r w:rsidR="000C7992">
        <w:rPr>
          <w:color w:val="000000"/>
          <w:sz w:val="28"/>
          <w:szCs w:val="28"/>
          <w:lang w:val="kk-KZ"/>
        </w:rPr>
        <w:fldChar w:fldCharType="end"/>
      </w:r>
      <w:r w:rsidRPr="00612B83">
        <w:rPr>
          <w:color w:val="000000"/>
          <w:sz w:val="28"/>
          <w:szCs w:val="28"/>
          <w:lang w:val="kk-KZ"/>
        </w:rPr>
        <w:t>)</w:t>
      </w:r>
      <w:r w:rsidRPr="000C6DFC">
        <w:rPr>
          <w:color w:val="000000"/>
          <w:sz w:val="28"/>
          <w:szCs w:val="28"/>
          <w:lang w:val="kk-KZ"/>
        </w:rPr>
        <w:t xml:space="preserve"> су көздерінің шығымын өлшеу үшін және зертхана жағдайында қолданады. Араластыру немесе иондық тасқын әдісі белгілі бір ерітіндіні ағын сумен араластыруға негізделген. Мысалы, ас тұзын ағын сумен араластырған соң ерітіндінің электр өткізгіштігі анықталады. Мұндай әдісті негізінен ағыны қатты тау өзендеріңде </w:t>
      </w:r>
      <w:proofErr w:type="spellStart"/>
      <w:r w:rsidRPr="000C6DFC">
        <w:rPr>
          <w:color w:val="000000"/>
          <w:sz w:val="28"/>
          <w:szCs w:val="28"/>
          <w:lang w:val="kk-KZ"/>
        </w:rPr>
        <w:t>колданады</w:t>
      </w:r>
      <w:proofErr w:type="spellEnd"/>
      <w:r w:rsidRPr="000C6DFC">
        <w:rPr>
          <w:color w:val="000000"/>
          <w:sz w:val="28"/>
          <w:szCs w:val="28"/>
          <w:lang w:val="kk-KZ"/>
        </w:rPr>
        <w:t>, өйткені тау өзендерінде көлденең қиманың ауданы мен ағыстың жылдамдығын өлшеу қиынға түседі.</w:t>
      </w:r>
    </w:p>
    <w:p w14:paraId="6DF54A48" w14:textId="77777777" w:rsidR="00023D78" w:rsidRDefault="00023D78" w:rsidP="00023D78">
      <w:pPr>
        <w:spacing w:before="100" w:beforeAutospacing="1" w:after="100" w:afterAutospacing="1" w:line="360" w:lineRule="auto"/>
        <w:jc w:val="both"/>
        <w:rPr>
          <w:color w:val="000000"/>
          <w:sz w:val="28"/>
          <w:szCs w:val="28"/>
          <w:lang w:val="kk-KZ"/>
        </w:rPr>
      </w:pPr>
      <w:r>
        <w:rPr>
          <w:bCs/>
          <w:color w:val="000000"/>
          <w:sz w:val="28"/>
          <w:szCs w:val="28"/>
          <w:lang w:val="kk-KZ"/>
        </w:rPr>
        <w:t xml:space="preserve">     </w:t>
      </w:r>
      <w:r w:rsidRPr="000C6DFC">
        <w:rPr>
          <w:bCs/>
          <w:color w:val="000000"/>
          <w:sz w:val="28"/>
          <w:szCs w:val="28"/>
          <w:lang w:val="kk-KZ"/>
        </w:rPr>
        <w:t>Су шығынының көрсеткіші</w:t>
      </w:r>
      <w:r w:rsidRPr="000C6DFC">
        <w:rPr>
          <w:color w:val="000000"/>
          <w:sz w:val="28"/>
          <w:szCs w:val="28"/>
          <w:lang w:val="kk-KZ"/>
        </w:rPr>
        <w:t xml:space="preserve"> — гидрологиялық бекетте бақыланған өзеннің белгілі деңгейлері үшін күн сайынғы шығынын анықтау. Су шығыны мен су деңгейі арасында белгілі бір </w:t>
      </w:r>
      <w:proofErr w:type="spellStart"/>
      <w:r w:rsidRPr="000C6DFC">
        <w:rPr>
          <w:color w:val="000000"/>
          <w:sz w:val="28"/>
          <w:szCs w:val="28"/>
          <w:lang w:val="kk-KZ"/>
        </w:rPr>
        <w:t>төуелділік</w:t>
      </w:r>
      <w:proofErr w:type="spellEnd"/>
      <w:r w:rsidRPr="000C6DFC">
        <w:rPr>
          <w:color w:val="000000"/>
          <w:sz w:val="28"/>
          <w:szCs w:val="28"/>
          <w:lang w:val="kk-KZ"/>
        </w:rPr>
        <w:t xml:space="preserve"> Q = f(Н) бар. Су шығынының көрсеткішімен бірге w = f(Н) жөне v0 = f2(Н) көрсеткішін де қоса бейнелейді. Q = f(H) көрсеткіші өлшенген су шығындары бойынша, арнада </w:t>
      </w:r>
      <w:r w:rsidR="000C7992">
        <w:fldChar w:fldCharType="begin"/>
      </w:r>
      <w:r w:rsidR="000C7992" w:rsidRPr="000C7992">
        <w:rPr>
          <w:lang w:val="kk-KZ"/>
        </w:rPr>
        <w:instrText xml:space="preserve"> HYPERLINK "http://kk.wikipedia.org/wiki/%D0%9C%D2%B1%D0%B7" \o "Мұз" </w:instrText>
      </w:r>
      <w:r w:rsidR="000C7992">
        <w:fldChar w:fldCharType="separate"/>
      </w:r>
      <w:r w:rsidRPr="006D0BF4">
        <w:rPr>
          <w:color w:val="000000"/>
          <w:sz w:val="28"/>
          <w:szCs w:val="28"/>
          <w:lang w:val="kk-KZ"/>
        </w:rPr>
        <w:t>мұз</w:t>
      </w:r>
      <w:r w:rsidR="000C7992">
        <w:rPr>
          <w:color w:val="000000"/>
          <w:sz w:val="28"/>
          <w:szCs w:val="28"/>
          <w:lang w:val="kk-KZ"/>
        </w:rPr>
        <w:fldChar w:fldCharType="end"/>
      </w:r>
      <w:r w:rsidRPr="000C6DFC">
        <w:rPr>
          <w:color w:val="000000"/>
          <w:sz w:val="28"/>
          <w:szCs w:val="28"/>
          <w:lang w:val="kk-KZ"/>
        </w:rPr>
        <w:t xml:space="preserve"> бен өсімдіктің жоқ кезі үшін салынады. Мұндағы Q - су шығыны, м/с; л/с; w — қимыл қиманың ауданы, м2; v — ағыстың орташа жылдамдығы, м/с. Күн сайынғы су шығынының деректерін пайдалану арқылы онкүндік, айлық, жылдық орташа су шығынын есептеп табуға болады. Орташа, жоғары, төменгі су шығындары сипатты шығындар деп аталады. Жыл ішіндегі су шығ</w:t>
      </w:r>
      <w:r>
        <w:rPr>
          <w:color w:val="000000"/>
          <w:sz w:val="28"/>
          <w:szCs w:val="28"/>
          <w:lang w:val="kk-KZ"/>
        </w:rPr>
        <w:t>ы</w:t>
      </w:r>
      <w:r w:rsidRPr="000C6DFC">
        <w:rPr>
          <w:color w:val="000000"/>
          <w:sz w:val="28"/>
          <w:szCs w:val="28"/>
          <w:lang w:val="kk-KZ"/>
        </w:rPr>
        <w:t xml:space="preserve">нының өзгеруінің кестесі </w:t>
      </w:r>
      <w:r w:rsidR="000C7992">
        <w:fldChar w:fldCharType="begin"/>
      </w:r>
      <w:r w:rsidR="000C7992" w:rsidRPr="000C7992">
        <w:rPr>
          <w:lang w:val="kk-KZ"/>
        </w:rPr>
        <w:instrText xml:space="preserve"> HYPERLINK "http://kk.wikipedia.org/wiki/%D0%93%D0%B8%D0</w:instrText>
      </w:r>
      <w:r w:rsidR="000C7992" w:rsidRPr="000C7992">
        <w:rPr>
          <w:lang w:val="kk-KZ"/>
        </w:rPr>
        <w:instrText xml:space="preserve">%B4%D1%80%D0%BE%D0%B3%D1%80%D0%B0%D1%84" \o "Гидрограф" </w:instrText>
      </w:r>
      <w:r w:rsidR="000C7992">
        <w:fldChar w:fldCharType="separate"/>
      </w:r>
      <w:r w:rsidRPr="006D0BF4">
        <w:rPr>
          <w:color w:val="000000"/>
          <w:sz w:val="28"/>
          <w:szCs w:val="28"/>
          <w:lang w:val="kk-KZ"/>
        </w:rPr>
        <w:t>гидрограф</w:t>
      </w:r>
      <w:r w:rsidR="000C7992">
        <w:rPr>
          <w:color w:val="000000"/>
          <w:sz w:val="28"/>
          <w:szCs w:val="28"/>
          <w:lang w:val="kk-KZ"/>
        </w:rPr>
        <w:fldChar w:fldCharType="end"/>
      </w:r>
      <w:r w:rsidRPr="006D0BF4">
        <w:rPr>
          <w:color w:val="000000"/>
          <w:sz w:val="28"/>
          <w:szCs w:val="28"/>
          <w:lang w:val="kk-KZ"/>
        </w:rPr>
        <w:t xml:space="preserve"> д</w:t>
      </w:r>
      <w:r w:rsidRPr="000C6DFC">
        <w:rPr>
          <w:color w:val="000000"/>
          <w:sz w:val="28"/>
          <w:szCs w:val="28"/>
          <w:lang w:val="kk-KZ"/>
        </w:rPr>
        <w:t>еп аталады.</w:t>
      </w:r>
      <w:r>
        <w:rPr>
          <w:color w:val="000000"/>
          <w:sz w:val="28"/>
          <w:szCs w:val="28"/>
          <w:lang w:val="kk-KZ"/>
        </w:rPr>
        <w:t xml:space="preserve"> </w:t>
      </w:r>
    </w:p>
    <w:p w14:paraId="762FA6E3" w14:textId="77777777" w:rsidR="00023D78" w:rsidRDefault="00023D78" w:rsidP="00023D78">
      <w:pPr>
        <w:spacing w:before="100" w:beforeAutospacing="1" w:after="100" w:afterAutospacing="1"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Көпірлі ғимараттар су ағындарының ауысымына әсер етеді және батып кету қаупі де бар, сонымен қатар су </w:t>
      </w:r>
      <w:proofErr w:type="spellStart"/>
      <w:r w:rsidRPr="000C6DFC">
        <w:rPr>
          <w:color w:val="000000"/>
          <w:sz w:val="28"/>
          <w:szCs w:val="28"/>
          <w:lang w:val="kk-KZ"/>
        </w:rPr>
        <w:t>ағысытарының</w:t>
      </w:r>
      <w:proofErr w:type="spellEnd"/>
      <w:r w:rsidRPr="000C6DFC">
        <w:rPr>
          <w:color w:val="000000"/>
          <w:sz w:val="28"/>
          <w:szCs w:val="28"/>
          <w:lang w:val="kk-KZ"/>
        </w:rPr>
        <w:t xml:space="preserve"> бағытына, қарқындылығына </w:t>
      </w:r>
      <w:r w:rsidRPr="000C6DFC">
        <w:rPr>
          <w:color w:val="000000"/>
          <w:sz w:val="28"/>
          <w:szCs w:val="28"/>
          <w:lang w:val="kk-KZ"/>
        </w:rPr>
        <w:lastRenderedPageBreak/>
        <w:t xml:space="preserve">тәуелді болып келеді. Ғимараттың қауіптілік деңгейі келесі шартқа сәйкес анықталады тасқын немесе сел, яғни олар жыл сайын өзгеріп отырады және оны болжау қиын. Көпір ауысымдары көп жылдар бойы өз қызметін </w:t>
      </w:r>
    </w:p>
    <w:p w14:paraId="46185AE8" w14:textId="77777777" w:rsidR="00023D78" w:rsidRPr="000C6DFC" w:rsidRDefault="00023D78" w:rsidP="00023D78">
      <w:pPr>
        <w:spacing w:before="100" w:beforeAutospacing="1" w:after="100" w:afterAutospacing="1" w:line="360" w:lineRule="auto"/>
        <w:jc w:val="both"/>
        <w:rPr>
          <w:color w:val="000000"/>
          <w:sz w:val="28"/>
          <w:szCs w:val="28"/>
          <w:lang w:val="kk-KZ"/>
        </w:rPr>
      </w:pPr>
      <w:r w:rsidRPr="000C6DFC">
        <w:rPr>
          <w:color w:val="000000"/>
          <w:sz w:val="28"/>
          <w:szCs w:val="28"/>
          <w:lang w:val="kk-KZ"/>
        </w:rPr>
        <w:t xml:space="preserve">толықтай атқаруы керек (әдетте кем дегенде жүз жыл бойы) . Бұл уақыт мерзіміндегі өзендер кіші, бірақ үлкен тасқынды, соның ішінде </w:t>
      </w:r>
      <w:proofErr w:type="spellStart"/>
      <w:r w:rsidRPr="000C6DFC">
        <w:rPr>
          <w:color w:val="000000"/>
          <w:sz w:val="28"/>
          <w:szCs w:val="28"/>
          <w:lang w:val="kk-KZ"/>
        </w:rPr>
        <w:t>құралмалы</w:t>
      </w:r>
      <w:proofErr w:type="spellEnd"/>
      <w:r w:rsidRPr="000C6DFC">
        <w:rPr>
          <w:color w:val="000000"/>
          <w:sz w:val="28"/>
          <w:szCs w:val="28"/>
          <w:lang w:val="kk-KZ"/>
        </w:rPr>
        <w:t xml:space="preserve"> болып келуі мүмкін.</w:t>
      </w:r>
    </w:p>
    <w:p w14:paraId="2F644E40"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Ауысым барысындағы ғимарат ұзақ жылдар бойы, ақаулы болмай дұрыс қызмет етуі үшін олардың өлшемін есептеп және ғимарат құрылымын нақты негіздерге сүйене отырып бекітіп алу қажет.</w:t>
      </w:r>
    </w:p>
    <w:p w14:paraId="361AAA2B" w14:textId="5D736823" w:rsidR="00023D78"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Әрбір тасқындар бірнеше көрсеткіштермен сипатталады : шығыстың максималды көлемі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max</m:t>
            </m:r>
          </m:sub>
        </m:sSub>
      </m:oMath>
      <w:r w:rsidRPr="000C6DFC">
        <w:rPr>
          <w:color w:val="000000"/>
          <w:sz w:val="28"/>
          <w:szCs w:val="28"/>
          <w:lang w:val="kk-KZ"/>
        </w:rPr>
        <w:t xml:space="preserve">, су деңгейнің жоғары белгісі </w:t>
      </w: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max</m:t>
            </m:r>
          </m:sub>
        </m:sSub>
      </m:oMath>
      <w:r w:rsidRPr="000C6DFC">
        <w:rPr>
          <w:color w:val="000000"/>
          <w:sz w:val="28"/>
          <w:szCs w:val="28"/>
          <w:lang w:val="kk-KZ"/>
        </w:rPr>
        <w:t>, ағыстың максималды жылдамдығы, ұзақтығы және т.б. ең негізгі көрсеткішке су шығынын жатқызуға болады, яғни оның биіктігі ағын үрдісінде байқалады. Өзендердегі жылдық  максималды су шығыны ағындардың екінші ретті ағысы арқылы сипатталады, және ол гидравликалық тұрғыдан алғанда қисық болады. Ұзақ уақыттағы максималды  орташа мәнді бекіту үшін тербеліс заңдылығы қолданылады, яғни ол статистикалық бақылаудан алынған мәліметтерге сүйенеді, ол көпірлерді жобалау үшін пайдаланылады. Оларды анықтауға көп көңіл бөлінуі керек. Әртүрлі фазалық көрсеткіштерді біріктіруге болмайды. Мысалы, ө</w:t>
      </w:r>
      <w:r>
        <w:rPr>
          <w:color w:val="000000"/>
          <w:sz w:val="28"/>
          <w:szCs w:val="28"/>
          <w:lang w:val="kk-KZ"/>
        </w:rPr>
        <w:t xml:space="preserve">зендерде қардың еруінен болған </w:t>
      </w:r>
      <w:r w:rsidRPr="000C6DFC">
        <w:rPr>
          <w:color w:val="000000"/>
          <w:sz w:val="28"/>
          <w:szCs w:val="28"/>
          <w:lang w:val="kk-KZ"/>
        </w:rPr>
        <w:t>тасқындарды есептеуде, өткен жылғы мәліметтерді пайдалануға болады. Әрбір шарттарды нақты түрде талдау қажет, табиғи факторлар ықпалын азайту керек  (</w:t>
      </w:r>
      <w:r>
        <w:rPr>
          <w:color w:val="000000"/>
          <w:sz w:val="28"/>
          <w:szCs w:val="28"/>
          <w:lang w:val="kk-KZ"/>
        </w:rPr>
        <w:t>сурет 4.1</w:t>
      </w:r>
      <w:r w:rsidRPr="00135D3C">
        <w:rPr>
          <w:color w:val="000000"/>
          <w:sz w:val="28"/>
          <w:szCs w:val="28"/>
          <w:lang w:val="kk-KZ"/>
        </w:rPr>
        <w:t>)</w:t>
      </w:r>
      <w:r w:rsidRPr="000C6DFC">
        <w:rPr>
          <w:color w:val="000000"/>
          <w:sz w:val="28"/>
          <w:szCs w:val="28"/>
          <w:lang w:val="kk-KZ"/>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68"/>
        <w:gridCol w:w="4140"/>
      </w:tblGrid>
      <w:tr w:rsidR="00023D78" w14:paraId="032128C9" w14:textId="77777777" w:rsidTr="00023D78">
        <w:tc>
          <w:tcPr>
            <w:tcW w:w="4968" w:type="dxa"/>
          </w:tcPr>
          <w:p w14:paraId="37FF00F3" w14:textId="18DD264C" w:rsidR="00023D78" w:rsidRDefault="00023D78" w:rsidP="00EC76C0">
            <w:pPr>
              <w:spacing w:line="360" w:lineRule="auto"/>
              <w:jc w:val="both"/>
              <w:rPr>
                <w:color w:val="000000"/>
                <w:sz w:val="28"/>
                <w:szCs w:val="28"/>
                <w:lang w:val="kk-KZ"/>
              </w:rPr>
            </w:pPr>
            <w:r w:rsidRPr="00844B41">
              <w:rPr>
                <w:noProof/>
                <w:color w:val="000000"/>
                <w:sz w:val="28"/>
                <w:szCs w:val="28"/>
                <w:lang w:val="kk-KZ"/>
              </w:rPr>
              <w:drawing>
                <wp:inline distT="0" distB="0" distL="0" distR="0" wp14:anchorId="16525C58" wp14:editId="0C46F2CC">
                  <wp:extent cx="2172335" cy="1177925"/>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2335" cy="1177925"/>
                          </a:xfrm>
                          <a:prstGeom prst="rect">
                            <a:avLst/>
                          </a:prstGeom>
                          <a:noFill/>
                          <a:ln>
                            <a:noFill/>
                          </a:ln>
                        </pic:spPr>
                      </pic:pic>
                    </a:graphicData>
                  </a:graphic>
                </wp:inline>
              </w:drawing>
            </w:r>
          </w:p>
        </w:tc>
        <w:tc>
          <w:tcPr>
            <w:tcW w:w="4140" w:type="dxa"/>
          </w:tcPr>
          <w:p w14:paraId="4CD42F23" w14:textId="1450BBAE" w:rsidR="00023D78" w:rsidRDefault="00023D78" w:rsidP="00EC76C0">
            <w:pPr>
              <w:spacing w:line="360" w:lineRule="auto"/>
              <w:jc w:val="both"/>
              <w:rPr>
                <w:color w:val="000000"/>
                <w:sz w:val="28"/>
                <w:szCs w:val="28"/>
                <w:lang w:val="kk-KZ"/>
              </w:rPr>
            </w:pPr>
            <w:r>
              <w:rPr>
                <w:color w:val="000000"/>
                <w:sz w:val="28"/>
                <w:szCs w:val="28"/>
                <w:lang w:val="kk-KZ"/>
              </w:rPr>
              <w:t>Сурет 4.1 Су шығынының қисығы.</w:t>
            </w:r>
          </w:p>
        </w:tc>
      </w:tr>
    </w:tbl>
    <w:p w14:paraId="2A265D0B" w14:textId="77777777" w:rsidR="00023D78" w:rsidRDefault="00023D78" w:rsidP="00023D78">
      <w:pPr>
        <w:spacing w:line="360" w:lineRule="auto"/>
        <w:jc w:val="both"/>
        <w:rPr>
          <w:color w:val="000000"/>
          <w:sz w:val="28"/>
          <w:szCs w:val="28"/>
          <w:lang w:val="kk-KZ"/>
        </w:rPr>
      </w:pPr>
    </w:p>
    <w:p w14:paraId="1CCC476B" w14:textId="77777777" w:rsidR="00023D78" w:rsidRDefault="00023D78" w:rsidP="00023D78">
      <w:pPr>
        <w:spacing w:line="360" w:lineRule="auto"/>
        <w:jc w:val="both"/>
        <w:rPr>
          <w:color w:val="000000"/>
          <w:sz w:val="28"/>
          <w:szCs w:val="28"/>
          <w:lang w:val="kk-KZ"/>
        </w:rPr>
      </w:pPr>
      <w:r>
        <w:rPr>
          <w:color w:val="000000"/>
          <w:sz w:val="28"/>
          <w:szCs w:val="28"/>
          <w:lang w:val="kk-KZ"/>
        </w:rPr>
        <w:lastRenderedPageBreak/>
        <w:t xml:space="preserve">     </w:t>
      </w:r>
      <w:r w:rsidRPr="000C6DFC">
        <w:rPr>
          <w:color w:val="000000"/>
          <w:sz w:val="28"/>
          <w:szCs w:val="28"/>
          <w:lang w:val="kk-KZ"/>
        </w:rPr>
        <w:t xml:space="preserve">Сонымен қатар, бассейн аумақтарындағы адамның шаруашылық әрекеті тасқын биіктігіне әсер етеді. Көгалдандыру шаралары, жер пайдалану барысын өзгертуге әсер етеді, ағаштардың көптеп оталуы </w:t>
      </w:r>
      <w:proofErr w:type="spellStart"/>
      <w:r w:rsidRPr="000C6DFC">
        <w:rPr>
          <w:color w:val="000000"/>
          <w:sz w:val="28"/>
          <w:szCs w:val="28"/>
          <w:lang w:val="kk-KZ"/>
        </w:rPr>
        <w:t>сужиынтық</w:t>
      </w:r>
      <w:proofErr w:type="spellEnd"/>
      <w:r w:rsidRPr="000C6DFC">
        <w:rPr>
          <w:color w:val="000000"/>
          <w:sz w:val="28"/>
          <w:szCs w:val="28"/>
          <w:lang w:val="kk-KZ"/>
        </w:rPr>
        <w:t xml:space="preserve"> </w:t>
      </w:r>
    </w:p>
    <w:p w14:paraId="0F3AE05D"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 xml:space="preserve">аумағындағы ағын шартын біршама өзгертеді. Кейде  өткен жылда алынған </w:t>
      </w:r>
      <w:proofErr w:type="spellStart"/>
      <w:r w:rsidRPr="000C6DFC">
        <w:rPr>
          <w:color w:val="000000"/>
          <w:sz w:val="28"/>
          <w:szCs w:val="28"/>
          <w:lang w:val="kk-KZ"/>
        </w:rPr>
        <w:t>мәлметтерді</w:t>
      </w:r>
      <w:proofErr w:type="spellEnd"/>
      <w:r w:rsidRPr="000C6DFC">
        <w:rPr>
          <w:color w:val="000000"/>
          <w:sz w:val="28"/>
          <w:szCs w:val="28"/>
          <w:lang w:val="kk-KZ"/>
        </w:rPr>
        <w:t xml:space="preserve"> пайдалануға да болады. Ғимараттың гидроэнергиялық шарты ағынға үлкен әсер етеді. Өзен жағасындағы адам әрекеті кездейсоқ болмағандықтан, оның бағытының өзгеруі жоспарлы түрде іске асады. Сондықтан статистикалық мәліметтер адам әрекетін шектеуге біршама септігін тигізеді. Талдау нәтижесі, статистикалық мәліметтерге сүйенеді. Бұл үлкен қателіктердің алдын алуға көмектеседі. Мөлшердің артуы бір емес, ұзақ мерзімді уақытқа жатады. Мұндай жағдайда жиіліктің артуын біршама шегеруге болады, яғни кезең барысындағы артуын ескеруге болады. Мысалы, максималды жуықтау шығыны әрбір жыл сайын 0,02 болса, ол тұрақты түрде жыл сайын асып отыратындығын білдіреді, мысалы әрбір 50 жыл сайын 1 рет, 100 жыл сайын 2 есе және т.б. Мұндай көрсеткіш тұрақты болып есептеледі.</w:t>
      </w:r>
    </w:p>
    <w:p w14:paraId="60BE11A5"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Пайдалану барысындағы </w:t>
      </w:r>
      <w:proofErr w:type="spellStart"/>
      <w:r w:rsidRPr="000C6DFC">
        <w:rPr>
          <w:color w:val="000000"/>
          <w:sz w:val="28"/>
          <w:szCs w:val="28"/>
          <w:lang w:val="kk-KZ"/>
        </w:rPr>
        <w:t>нормальды</w:t>
      </w:r>
      <w:proofErr w:type="spellEnd"/>
      <w:r w:rsidRPr="000C6DFC">
        <w:rPr>
          <w:color w:val="000000"/>
          <w:sz w:val="28"/>
          <w:szCs w:val="28"/>
          <w:lang w:val="kk-KZ"/>
        </w:rPr>
        <w:t xml:space="preserve"> жиіліктің өзгеруі, яғни тасымалдаудың шектелуі және автомобиль қозғалысының жылдамдығы, және ғимараттағы қауіптілік автожолдардағы көпірлерді жобалаудың техникалық  шартына сәйкес бекітіледі.</w:t>
      </w:r>
    </w:p>
    <w:p w14:paraId="76B7DA2E"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Тасқындардың максималды шығын </w:t>
      </w:r>
      <w:proofErr w:type="spellStart"/>
      <w:r w:rsidRPr="000C6DFC">
        <w:rPr>
          <w:color w:val="000000"/>
          <w:sz w:val="28"/>
          <w:szCs w:val="28"/>
          <w:lang w:val="kk-KZ"/>
        </w:rPr>
        <w:t>есептмесі</w:t>
      </w:r>
      <w:proofErr w:type="spellEnd"/>
      <w:r w:rsidRPr="000C6DFC">
        <w:rPr>
          <w:color w:val="000000"/>
          <w:sz w:val="28"/>
          <w:szCs w:val="28"/>
          <w:lang w:val="kk-KZ"/>
        </w:rPr>
        <w:t xml:space="preserve"> </w:t>
      </w:r>
      <w:proofErr w:type="spellStart"/>
      <w:r w:rsidRPr="000C6DFC">
        <w:rPr>
          <w:color w:val="000000"/>
          <w:sz w:val="28"/>
          <w:szCs w:val="28"/>
          <w:lang w:val="kk-KZ"/>
        </w:rPr>
        <w:t>халықшаруашылығында</w:t>
      </w:r>
      <w:proofErr w:type="spellEnd"/>
      <w:r w:rsidRPr="000C6DFC">
        <w:rPr>
          <w:color w:val="000000"/>
          <w:sz w:val="28"/>
          <w:szCs w:val="28"/>
          <w:lang w:val="kk-KZ"/>
        </w:rPr>
        <w:t xml:space="preserve"> қолданылатын көлік түріне байланысты, сонымен ғимаратқа байланысты анықталады. </w:t>
      </w:r>
    </w:p>
    <w:p w14:paraId="0639FE7E"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Жобалау нормасына сәйкес темір</w:t>
      </w:r>
      <w:r>
        <w:rPr>
          <w:color w:val="000000"/>
          <w:sz w:val="28"/>
          <w:szCs w:val="28"/>
          <w:lang w:val="kk-KZ"/>
        </w:rPr>
        <w:t xml:space="preserve"> </w:t>
      </w:r>
      <w:r w:rsidRPr="000C6DFC">
        <w:rPr>
          <w:color w:val="000000"/>
          <w:sz w:val="28"/>
          <w:szCs w:val="28"/>
          <w:lang w:val="kk-KZ"/>
        </w:rPr>
        <w:t>жолдардағы көпірлерге қойылатын талаптар, автожолдарға қойылатын талаптардан қарағанда тым жоғары болады.</w:t>
      </w:r>
    </w:p>
    <w:p w14:paraId="79E4CAE9" w14:textId="77777777" w:rsidR="00023D78"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Автомобиль жолдарындағы үйінділер, қатты беріктікті қамтамасыз ететін заттардан құралады. Сондықтан автожолдардағы үйінділердің аздығы аса қауіпті болып есептеледі. Сондықтан темір</w:t>
      </w:r>
      <w:r>
        <w:rPr>
          <w:color w:val="000000"/>
          <w:sz w:val="28"/>
          <w:szCs w:val="28"/>
          <w:lang w:val="kk-KZ"/>
        </w:rPr>
        <w:t xml:space="preserve"> </w:t>
      </w:r>
      <w:r w:rsidRPr="000C6DFC">
        <w:rPr>
          <w:color w:val="000000"/>
          <w:sz w:val="28"/>
          <w:szCs w:val="28"/>
          <w:lang w:val="kk-KZ"/>
        </w:rPr>
        <w:t>жол үйінділерімен салыстырғанда автожолдар үйінділердегі жиілік төмен болады.</w:t>
      </w:r>
    </w:p>
    <w:p w14:paraId="1B6AA7A9" w14:textId="5A6E21AA" w:rsidR="00023D78" w:rsidRDefault="00023D78" w:rsidP="00023D78">
      <w:pPr>
        <w:spacing w:line="360" w:lineRule="auto"/>
        <w:jc w:val="both"/>
        <w:rPr>
          <w:color w:val="000000"/>
          <w:sz w:val="28"/>
          <w:szCs w:val="28"/>
          <w:lang w:val="kk-KZ"/>
        </w:rPr>
      </w:pPr>
      <w:r>
        <w:rPr>
          <w:color w:val="000000"/>
          <w:sz w:val="28"/>
          <w:szCs w:val="28"/>
          <w:lang w:val="kk-KZ"/>
        </w:rPr>
        <w:lastRenderedPageBreak/>
        <w:t xml:space="preserve">    Жылдық </w:t>
      </w:r>
      <w:r w:rsidRPr="000C6DFC">
        <w:rPr>
          <w:color w:val="000000"/>
          <w:sz w:val="28"/>
          <w:szCs w:val="28"/>
          <w:lang w:val="kk-KZ"/>
        </w:rPr>
        <w:t xml:space="preserve">максималды шығынның үздіксіз қатары бірнеше жылға бағытталуы мүмкін, және ол бағана диаграммасы түрінде бейнеленеді: хронологиялық </w:t>
      </w:r>
      <w:r w:rsidRPr="00135D3C">
        <w:rPr>
          <w:color w:val="000000"/>
          <w:sz w:val="28"/>
          <w:szCs w:val="28"/>
          <w:lang w:val="kk-KZ"/>
        </w:rPr>
        <w:t>(</w:t>
      </w:r>
      <w:r>
        <w:rPr>
          <w:color w:val="000000"/>
          <w:sz w:val="28"/>
          <w:szCs w:val="28"/>
          <w:lang w:val="kk-KZ"/>
        </w:rPr>
        <w:t xml:space="preserve">сурет 4.2, </w:t>
      </w:r>
      <w:r w:rsidRPr="00135D3C">
        <w:rPr>
          <w:color w:val="000000"/>
          <w:sz w:val="28"/>
          <w:szCs w:val="28"/>
          <w:lang w:val="kk-KZ"/>
        </w:rPr>
        <w:t xml:space="preserve">а) және </w:t>
      </w:r>
      <w:proofErr w:type="spellStart"/>
      <w:r w:rsidRPr="00135D3C">
        <w:rPr>
          <w:color w:val="000000"/>
          <w:sz w:val="28"/>
          <w:szCs w:val="28"/>
          <w:lang w:val="kk-KZ"/>
        </w:rPr>
        <w:t>ранжированный</w:t>
      </w:r>
      <w:proofErr w:type="spellEnd"/>
      <w:r w:rsidRPr="00135D3C">
        <w:rPr>
          <w:color w:val="000000"/>
          <w:sz w:val="28"/>
          <w:szCs w:val="28"/>
          <w:lang w:val="kk-KZ"/>
        </w:rPr>
        <w:t xml:space="preserve"> (</w:t>
      </w:r>
      <w:r>
        <w:rPr>
          <w:color w:val="000000"/>
          <w:sz w:val="28"/>
          <w:szCs w:val="28"/>
          <w:lang w:val="kk-KZ"/>
        </w:rPr>
        <w:t xml:space="preserve">сурет 4.2, </w:t>
      </w:r>
      <w:r w:rsidRPr="00135D3C">
        <w:rPr>
          <w:color w:val="000000"/>
          <w:sz w:val="28"/>
          <w:szCs w:val="28"/>
          <w:lang w:val="kk-KZ"/>
        </w:rPr>
        <w:t>б)</w:t>
      </w:r>
    </w:p>
    <w:p w14:paraId="65AEB564" w14:textId="77777777" w:rsidR="00023D78" w:rsidRDefault="00023D78" w:rsidP="00023D78">
      <w:pPr>
        <w:spacing w:line="360" w:lineRule="auto"/>
        <w:jc w:val="both"/>
        <w:rPr>
          <w:color w:val="000000"/>
          <w:sz w:val="28"/>
          <w:szCs w:val="28"/>
          <w:lang w:val="kk-KZ"/>
        </w:rPr>
      </w:pPr>
    </w:p>
    <w:p w14:paraId="7A71A39A" w14:textId="35E0584E" w:rsidR="00023D78" w:rsidRDefault="00023D78" w:rsidP="00023D78">
      <w:pPr>
        <w:spacing w:line="360" w:lineRule="auto"/>
        <w:jc w:val="center"/>
        <w:rPr>
          <w:color w:val="000000"/>
          <w:sz w:val="28"/>
          <w:szCs w:val="28"/>
          <w:lang w:val="kk-KZ"/>
        </w:rPr>
      </w:pPr>
      <w:r w:rsidRPr="00844B41">
        <w:rPr>
          <w:noProof/>
          <w:color w:val="000000"/>
          <w:sz w:val="28"/>
          <w:szCs w:val="28"/>
          <w:lang w:val="kk-KZ"/>
        </w:rPr>
        <w:drawing>
          <wp:inline distT="0" distB="0" distL="0" distR="0" wp14:anchorId="70AD50CA" wp14:editId="20B0B36E">
            <wp:extent cx="5149850" cy="178498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9850" cy="1784985"/>
                    </a:xfrm>
                    <a:prstGeom prst="rect">
                      <a:avLst/>
                    </a:prstGeom>
                    <a:noFill/>
                    <a:ln>
                      <a:noFill/>
                    </a:ln>
                  </pic:spPr>
                </pic:pic>
              </a:graphicData>
            </a:graphic>
          </wp:inline>
        </w:drawing>
      </w:r>
    </w:p>
    <w:p w14:paraId="749E48D2" w14:textId="2BCA295C" w:rsidR="00023D78" w:rsidRDefault="00023D78" w:rsidP="00023D78">
      <w:pPr>
        <w:spacing w:line="360" w:lineRule="auto"/>
        <w:jc w:val="both"/>
        <w:rPr>
          <w:color w:val="000000"/>
          <w:sz w:val="28"/>
          <w:szCs w:val="28"/>
          <w:lang w:val="kk-KZ"/>
        </w:rPr>
      </w:pPr>
      <w:r>
        <w:rPr>
          <w:color w:val="000000"/>
          <w:sz w:val="28"/>
          <w:szCs w:val="28"/>
          <w:lang w:val="kk-KZ"/>
        </w:rPr>
        <w:t>Сурет 4.2 Максималдық жылдық шығындарының диаграммасы.</w:t>
      </w:r>
    </w:p>
    <w:p w14:paraId="775CA67C" w14:textId="77777777" w:rsidR="00023D78" w:rsidRPr="000C6DFC" w:rsidRDefault="00023D78" w:rsidP="00023D78">
      <w:pPr>
        <w:spacing w:line="360" w:lineRule="auto"/>
        <w:jc w:val="both"/>
        <w:rPr>
          <w:color w:val="000000"/>
          <w:sz w:val="28"/>
          <w:szCs w:val="28"/>
          <w:lang w:val="kk-KZ"/>
        </w:rPr>
      </w:pPr>
    </w:p>
    <w:p w14:paraId="386BC92D"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Қатардың орташа биіктігі және </w:t>
      </w:r>
      <w:proofErr w:type="spellStart"/>
      <w:r w:rsidRPr="000C6DFC">
        <w:rPr>
          <w:color w:val="000000"/>
          <w:sz w:val="28"/>
          <w:szCs w:val="28"/>
          <w:lang w:val="kk-KZ"/>
        </w:rPr>
        <w:t>ранжирлі</w:t>
      </w:r>
      <w:proofErr w:type="spellEnd"/>
      <w:r w:rsidRPr="000C6DFC">
        <w:rPr>
          <w:color w:val="000000"/>
          <w:sz w:val="28"/>
          <w:szCs w:val="28"/>
          <w:lang w:val="kk-KZ"/>
        </w:rPr>
        <w:t xml:space="preserve"> диаграмма өзен режимін бақылау барысында өзгеріссіз қалады.</w:t>
      </w:r>
    </w:p>
    <w:p w14:paraId="1A118D01" w14:textId="77777777" w:rsidR="00023D78" w:rsidRPr="000C6DFC"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Егер жалпы кезең ұзақтығын бірлік бойынша анықтайтын болсақ, ке</w:t>
      </w:r>
      <w:r>
        <w:rPr>
          <w:color w:val="000000"/>
          <w:sz w:val="28"/>
          <w:szCs w:val="28"/>
          <w:lang w:val="kk-KZ"/>
        </w:rPr>
        <w:t>з келген жуықтап алынған шығыс Ѕ</w:t>
      </w:r>
      <w:r w:rsidRPr="000C6DFC">
        <w:rPr>
          <w:color w:val="000000"/>
          <w:sz w:val="28"/>
          <w:szCs w:val="28"/>
          <w:lang w:val="kk-KZ"/>
        </w:rPr>
        <w:t xml:space="preserve"> бірлігі арқылы алынады, яғни ол үлкен шығыстарға сәйкес келеді. Бірінші ретті жуықтауда жылдық максималды шығын саны біршама азаяды.</w:t>
      </w:r>
      <w:r>
        <w:rPr>
          <w:color w:val="000000"/>
          <w:sz w:val="28"/>
          <w:szCs w:val="28"/>
          <w:lang w:val="kk-KZ"/>
        </w:rPr>
        <w:t xml:space="preserve"> </w:t>
      </w:r>
      <w:r w:rsidRPr="000C6DFC">
        <w:rPr>
          <w:color w:val="000000"/>
          <w:sz w:val="28"/>
          <w:szCs w:val="28"/>
          <w:lang w:val="kk-KZ"/>
        </w:rPr>
        <w:t xml:space="preserve">Мұндай жуықтау немесе жиілік сәйкестігі </w:t>
      </w:r>
      <w:proofErr w:type="spellStart"/>
      <w:r w:rsidRPr="000C6DFC">
        <w:rPr>
          <w:color w:val="000000"/>
          <w:sz w:val="28"/>
          <w:szCs w:val="28"/>
          <w:lang w:val="kk-KZ"/>
        </w:rPr>
        <w:t>эмпирикалық</w:t>
      </w:r>
      <w:proofErr w:type="spellEnd"/>
      <w:r w:rsidRPr="000C6DFC">
        <w:rPr>
          <w:color w:val="000000"/>
          <w:sz w:val="28"/>
          <w:szCs w:val="28"/>
          <w:lang w:val="kk-KZ"/>
        </w:rPr>
        <w:t xml:space="preserve"> деп аталады.</w:t>
      </w:r>
    </w:p>
    <w:p w14:paraId="2E5B280C" w14:textId="77777777" w:rsidR="00023D78" w:rsidRDefault="00023D78" w:rsidP="00023D78">
      <w:pPr>
        <w:spacing w:line="360" w:lineRule="auto"/>
        <w:jc w:val="both"/>
        <w:rPr>
          <w:color w:val="000000"/>
          <w:sz w:val="28"/>
          <w:szCs w:val="28"/>
          <w:lang w:val="kk-KZ"/>
        </w:rPr>
      </w:pPr>
      <w:r w:rsidRPr="000C6DFC">
        <w:rPr>
          <w:color w:val="000000"/>
          <w:sz w:val="28"/>
          <w:szCs w:val="28"/>
          <w:lang w:val="kk-KZ"/>
        </w:rPr>
        <w:t>Қазіргі уақытта қолданылатын формула, 1 ретті бақылау кезеңінде</w:t>
      </w:r>
      <w:r>
        <w:rPr>
          <w:color w:val="000000"/>
          <w:sz w:val="28"/>
          <w:szCs w:val="28"/>
          <w:lang w:val="kk-KZ"/>
        </w:rPr>
        <w:t>:</w:t>
      </w:r>
    </w:p>
    <w:p w14:paraId="7A1C0F2D" w14:textId="77777777" w:rsidR="00023D78" w:rsidRPr="000C6DFC" w:rsidRDefault="00023D78" w:rsidP="00023D78">
      <w:pPr>
        <w:jc w:val="both"/>
        <w:rPr>
          <w:color w:val="000000"/>
          <w:sz w:val="28"/>
          <w:szCs w:val="28"/>
          <w:lang w:val="kk-KZ"/>
        </w:rPr>
      </w:pPr>
    </w:p>
    <w:p w14:paraId="217F21BE" w14:textId="55E5D8C0" w:rsidR="00023D78" w:rsidRPr="00023D78" w:rsidRDefault="000C7992" w:rsidP="00023D78">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s</m:t>
            </m:r>
          </m:e>
          <m:sub>
            <m:r>
              <w:rPr>
                <w:rFonts w:ascii="Cambria Math" w:hAnsi="Cambria Math"/>
                <w:sz w:val="28"/>
                <w:szCs w:val="28"/>
                <w:lang w:val="kk-KZ"/>
              </w:rPr>
              <m:t>o</m:t>
            </m:r>
          </m:sub>
        </m:sSub>
        <m:r>
          <w:rPr>
            <w:rFonts w:ascii="Cambria Math" w:hAnsi="Cambria Math"/>
            <w:sz w:val="28"/>
            <w:szCs w:val="28"/>
            <w:lang w:val="kk-KZ"/>
          </w:rPr>
          <m:t>=</m:t>
        </m:r>
        <m:f>
          <m:fPr>
            <m:ctrlPr>
              <w:rPr>
                <w:rFonts w:ascii="Cambria Math" w:hAnsi="Cambria Math"/>
                <w:i/>
                <w:sz w:val="28"/>
                <w:szCs w:val="28"/>
                <w:lang w:val="kk-KZ"/>
              </w:rPr>
            </m:ctrlPr>
          </m:fPr>
          <m:num>
            <m:r>
              <w:rPr>
                <w:rFonts w:ascii="Cambria Math" w:hAnsi="Cambria Math"/>
                <w:sz w:val="28"/>
                <w:szCs w:val="28"/>
                <w:lang w:val="kk-KZ"/>
              </w:rPr>
              <m:t>m-0.3</m:t>
            </m:r>
          </m:num>
          <m:den>
            <m:r>
              <w:rPr>
                <w:rFonts w:ascii="Cambria Math" w:hAnsi="Cambria Math"/>
                <w:sz w:val="28"/>
                <w:szCs w:val="28"/>
                <w:lang w:val="kk-KZ"/>
              </w:rPr>
              <m:t>n÷0.4</m:t>
            </m:r>
          </m:den>
        </m:f>
        <m:r>
          <w:rPr>
            <w:rFonts w:ascii="Cambria Math" w:hAnsi="Cambria Math"/>
            <w:sz w:val="28"/>
            <w:szCs w:val="28"/>
            <w:lang w:val="kk-KZ"/>
          </w:rPr>
          <m:t>≈</m:t>
        </m:r>
        <m:f>
          <m:fPr>
            <m:ctrlPr>
              <w:rPr>
                <w:rFonts w:ascii="Cambria Math" w:hAnsi="Cambria Math"/>
                <w:i/>
                <w:sz w:val="28"/>
                <w:szCs w:val="28"/>
                <w:lang w:val="kk-KZ"/>
              </w:rPr>
            </m:ctrlPr>
          </m:fPr>
          <m:num>
            <m:r>
              <w:rPr>
                <w:rFonts w:ascii="Cambria Math" w:hAnsi="Cambria Math"/>
                <w:sz w:val="28"/>
                <w:szCs w:val="28"/>
                <w:lang w:val="kk-KZ"/>
              </w:rPr>
              <m:t>m-0.3</m:t>
            </m:r>
          </m:num>
          <m:den>
            <m:r>
              <w:rPr>
                <w:rFonts w:ascii="Cambria Math" w:hAnsi="Cambria Math"/>
                <w:sz w:val="28"/>
                <w:szCs w:val="28"/>
                <w:lang w:val="kk-KZ"/>
              </w:rPr>
              <m:t>n</m:t>
            </m:r>
          </m:den>
        </m:f>
      </m:oMath>
      <w:r w:rsidR="00023D78" w:rsidRPr="000C6DFC">
        <w:rPr>
          <w:color w:val="000000"/>
          <w:sz w:val="28"/>
          <w:szCs w:val="28"/>
          <w:lang w:val="kk-KZ"/>
        </w:rPr>
        <w:t xml:space="preserve">    </w:t>
      </w:r>
      <w:r w:rsidR="00023D78">
        <w:rPr>
          <w:color w:val="000000"/>
          <w:sz w:val="28"/>
          <w:szCs w:val="28"/>
          <w:lang w:val="kk-KZ"/>
        </w:rPr>
        <w:t xml:space="preserve">;                                                                              </w:t>
      </w:r>
      <w:r w:rsidR="00023D78" w:rsidRPr="00023D78">
        <w:rPr>
          <w:color w:val="000000"/>
          <w:sz w:val="28"/>
          <w:szCs w:val="28"/>
          <w:lang w:val="kk-KZ"/>
        </w:rPr>
        <w:t>(</w:t>
      </w:r>
      <w:r w:rsidR="00023D78">
        <w:rPr>
          <w:color w:val="000000"/>
          <w:sz w:val="28"/>
          <w:szCs w:val="28"/>
          <w:lang w:val="kk-KZ"/>
        </w:rPr>
        <w:t>4</w:t>
      </w:r>
      <w:r w:rsidR="00023D78" w:rsidRPr="00023D78">
        <w:rPr>
          <w:color w:val="000000"/>
          <w:sz w:val="28"/>
          <w:szCs w:val="28"/>
          <w:lang w:val="kk-KZ"/>
        </w:rPr>
        <w:t>.5)</w:t>
      </w:r>
    </w:p>
    <w:p w14:paraId="253E3B2F" w14:textId="77777777" w:rsidR="00023D78" w:rsidRPr="000C6DFC" w:rsidRDefault="00023D78" w:rsidP="00023D78">
      <w:pPr>
        <w:jc w:val="both"/>
        <w:rPr>
          <w:color w:val="000000"/>
          <w:sz w:val="28"/>
          <w:szCs w:val="28"/>
          <w:lang w:val="kk-KZ"/>
        </w:rPr>
      </w:pPr>
    </w:p>
    <w:p w14:paraId="5F7146A6" w14:textId="77777777" w:rsidR="00023D78" w:rsidRDefault="00023D78" w:rsidP="00023D78">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 xml:space="preserve">ұндағы m – </w:t>
      </w:r>
      <w:proofErr w:type="spellStart"/>
      <w:r w:rsidRPr="000C6DFC">
        <w:rPr>
          <w:color w:val="000000"/>
          <w:sz w:val="28"/>
          <w:szCs w:val="28"/>
          <w:lang w:val="kk-KZ"/>
        </w:rPr>
        <w:t>ранжир</w:t>
      </w:r>
      <w:r>
        <w:rPr>
          <w:color w:val="000000"/>
          <w:sz w:val="28"/>
          <w:szCs w:val="28"/>
          <w:lang w:val="kk-KZ"/>
        </w:rPr>
        <w:t>лік</w:t>
      </w:r>
      <w:proofErr w:type="spellEnd"/>
      <w:r w:rsidRPr="000C6DFC">
        <w:rPr>
          <w:color w:val="000000"/>
          <w:sz w:val="28"/>
          <w:szCs w:val="28"/>
          <w:lang w:val="kk-KZ"/>
        </w:rPr>
        <w:t xml:space="preserve"> қатардың реттік номері ; </w:t>
      </w:r>
    </w:p>
    <w:p w14:paraId="17B04093"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t>n – жалпы қатар саны (өзен режимін бақылауға сәйкес келеді)</w:t>
      </w:r>
    </w:p>
    <w:p w14:paraId="5FA9FAF4" w14:textId="77777777" w:rsidR="00023D78" w:rsidRDefault="00023D78" w:rsidP="00023D78">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Бақылау биіктігі артқан сайын, </w:t>
      </w:r>
      <w:proofErr w:type="spellStart"/>
      <w:r w:rsidRPr="000C6DFC">
        <w:rPr>
          <w:color w:val="000000"/>
          <w:sz w:val="28"/>
          <w:szCs w:val="28"/>
          <w:lang w:val="kk-KZ"/>
        </w:rPr>
        <w:t>ранжир</w:t>
      </w:r>
      <w:r>
        <w:rPr>
          <w:color w:val="000000"/>
          <w:sz w:val="28"/>
          <w:szCs w:val="28"/>
          <w:lang w:val="kk-KZ"/>
        </w:rPr>
        <w:t>лік</w:t>
      </w:r>
      <w:proofErr w:type="spellEnd"/>
      <w:r w:rsidRPr="000C6DFC">
        <w:rPr>
          <w:color w:val="000000"/>
          <w:sz w:val="28"/>
          <w:szCs w:val="28"/>
          <w:lang w:val="kk-KZ"/>
        </w:rPr>
        <w:t xml:space="preserve"> диаграммадағы максималды шығыс тербелмелі болады. Бақылау ұзақтығы артқан сайын және диаграмма ұзындығы өзгермесе, бірлік тең болса, әрбір шығын бағана түрінде емес, бір сызықпен –</w:t>
      </w:r>
      <w:r>
        <w:rPr>
          <w:color w:val="000000"/>
          <w:sz w:val="28"/>
          <w:szCs w:val="28"/>
          <w:lang w:val="kk-KZ"/>
        </w:rPr>
        <w:t xml:space="preserve"> </w:t>
      </w:r>
      <w:r w:rsidRPr="000C6DFC">
        <w:rPr>
          <w:color w:val="000000"/>
          <w:sz w:val="28"/>
          <w:szCs w:val="28"/>
          <w:lang w:val="kk-KZ"/>
        </w:rPr>
        <w:t>ординатамен белгіленеді. Осы ретте сатылы диаграмманы сызу</w:t>
      </w:r>
    </w:p>
    <w:p w14:paraId="573E3A32" w14:textId="77777777" w:rsidR="00023D78" w:rsidRPr="000C6DFC" w:rsidRDefault="00023D78" w:rsidP="00023D78">
      <w:pPr>
        <w:spacing w:line="360" w:lineRule="auto"/>
        <w:jc w:val="both"/>
        <w:rPr>
          <w:color w:val="000000"/>
          <w:sz w:val="28"/>
          <w:szCs w:val="28"/>
          <w:lang w:val="kk-KZ"/>
        </w:rPr>
      </w:pPr>
      <w:r w:rsidRPr="000C6DFC">
        <w:rPr>
          <w:color w:val="000000"/>
          <w:sz w:val="28"/>
          <w:szCs w:val="28"/>
          <w:lang w:val="kk-KZ"/>
        </w:rPr>
        <w:lastRenderedPageBreak/>
        <w:t>басты қисық сызық бойынша анықталады</w:t>
      </w:r>
      <w:r>
        <w:rPr>
          <w:color w:val="000000"/>
          <w:sz w:val="28"/>
          <w:szCs w:val="28"/>
          <w:lang w:val="kk-KZ"/>
        </w:rPr>
        <w:t>.</w:t>
      </w:r>
      <w:r w:rsidRPr="000C6DFC">
        <w:rPr>
          <w:color w:val="000000"/>
          <w:sz w:val="28"/>
          <w:szCs w:val="28"/>
          <w:lang w:val="kk-KZ"/>
        </w:rPr>
        <w:t xml:space="preserve"> Мұндай қисықты пайдалана отырып кез келген өзендердегі максималды шығысты анықтауға болады. </w:t>
      </w:r>
    </w:p>
    <w:p w14:paraId="3A0460E0" w14:textId="77777777" w:rsidR="003F1EA7" w:rsidRPr="00023D78" w:rsidRDefault="000C7992">
      <w:pPr>
        <w:rPr>
          <w:lang w:val="kk-KZ"/>
        </w:rPr>
      </w:pPr>
    </w:p>
    <w:sectPr w:rsidR="003F1EA7" w:rsidRPr="00023D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numPicBullet w:numPicBulletId="2">
    <w:pict>
      <v:shape id="_x0000_i1032" type="#_x0000_t75" style="width:3in;height:3in" o:bullet="t"/>
    </w:pict>
  </w:numPicBullet>
  <w:numPicBullet w:numPicBulletId="3">
    <w:pict>
      <v:shape id="_x0000_i1033" type="#_x0000_t75" style="width:3in;height:3in" o:bullet="t"/>
    </w:pict>
  </w:numPicBullet>
  <w:abstractNum w:abstractNumId="0" w15:restartNumberingAfterBreak="0">
    <w:nsid w:val="02120A8D"/>
    <w:multiLevelType w:val="multilevel"/>
    <w:tmpl w:val="DAC2BDFC"/>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8E6534"/>
    <w:multiLevelType w:val="multilevel"/>
    <w:tmpl w:val="93B4D91E"/>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A5026D"/>
    <w:multiLevelType w:val="multilevel"/>
    <w:tmpl w:val="8A208CC0"/>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FF25B0"/>
    <w:multiLevelType w:val="multilevel"/>
    <w:tmpl w:val="26BEC13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8E8"/>
    <w:rsid w:val="00023D78"/>
    <w:rsid w:val="000448E8"/>
    <w:rsid w:val="000C7992"/>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FBDA2"/>
  <w15:chartTrackingRefBased/>
  <w15:docId w15:val="{066AB21A-4BAE-4E60-B063-95091CE4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3D7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23D7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023D78"/>
    <w:pPr>
      <w:ind w:left="720"/>
    </w:pPr>
    <w:rPr>
      <w:rFonts w:eastAsia="Calibri"/>
      <w:sz w:val="20"/>
      <w:szCs w:val="20"/>
    </w:rPr>
  </w:style>
  <w:style w:type="character" w:customStyle="1" w:styleId="a5">
    <w:name w:val="Абзац списка Знак"/>
    <w:link w:val="a4"/>
    <w:uiPriority w:val="34"/>
    <w:locked/>
    <w:rsid w:val="00023D78"/>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ndex.php?title=%D0%98%D0%BE%D0%BD%D0%B4%D1%8B%D2%9B_%D0%B0%D1%80%D0%B0%D0%BB%D0%B0%D1%81%D1%82%D1%8B%D1%80%D1%83&amp;action=edit&amp;redlink=1" TargetMode="External"/><Relationship Id="rId3" Type="http://schemas.openxmlformats.org/officeDocument/2006/relationships/settings" Target="settings.xml"/><Relationship Id="rId7" Type="http://schemas.openxmlformats.org/officeDocument/2006/relationships/hyperlink" Target="http://kk.wikipedia.org/w/index.php?title=%D0%9A%D3%A9%D0%BB%D0%B5%D0%BC%D0%B4%D1%96%D0%BA&amp;action=edit&amp;redlink=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ndex.php?title=%D0%93%D0%B8%D0%B4%D1%80%D0%B0%D0%B2%D0%BB%D0%B8%D0%BA%D0%B0%D0%BB%D1%8B%D2%9B&amp;action=edit&amp;redlink=1" TargetMode="External"/><Relationship Id="rId11" Type="http://schemas.openxmlformats.org/officeDocument/2006/relationships/fontTable" Target="fontTable.xml"/><Relationship Id="rId5" Type="http://schemas.openxmlformats.org/officeDocument/2006/relationships/hyperlink" Target="http://kk.wikipedia.org/w/index.php?title=%D0%90%D1%83%D0%B4%D0%B0%D0%BD-%D0%B6%D1%8B%D0%BB%D0%B4%D0%B0%D0%BC%D0%B4%D1%8B%D2%9B&amp;action=edit&amp;redlink=1"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2320</Words>
  <Characters>13230</Characters>
  <Application>Microsoft Office Word</Application>
  <DocSecurity>0</DocSecurity>
  <Lines>110</Lines>
  <Paragraphs>31</Paragraphs>
  <ScaleCrop>false</ScaleCrop>
  <Company/>
  <LinksUpToDate>false</LinksUpToDate>
  <CharactersWithSpaces>15519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2020-05-31T19:13:00Z</dcterms:created>
  <dcterms:modified xsi:type="dcterms:W3CDTF">2020-05-31T19:57:00Z</dcterms:modified>
</cp:coreProperties>
</file>